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4EBB" w14:textId="77777777" w:rsidR="00791838" w:rsidRPr="002B3272" w:rsidRDefault="002B3272" w:rsidP="00A625C6">
      <w:pPr>
        <w:pStyle w:val="Tytu"/>
        <w:spacing w:after="0"/>
        <w:jc w:val="center"/>
        <w:rPr>
          <w:rFonts w:ascii="Times New Roman" w:hAnsi="Times New Roman" w:cs="Times New Roman"/>
          <w:b/>
          <w:sz w:val="56"/>
          <w:szCs w:val="56"/>
        </w:rPr>
      </w:pPr>
      <w:r w:rsidRPr="002B3272">
        <w:rPr>
          <w:rFonts w:ascii="Times New Roman" w:hAnsi="Times New Roman" w:cs="Times New Roman"/>
          <w:b/>
          <w:sz w:val="56"/>
          <w:szCs w:val="56"/>
        </w:rPr>
        <w:t>o</w:t>
      </w:r>
      <w:r w:rsidR="00281BD3" w:rsidRPr="002B3272">
        <w:rPr>
          <w:rFonts w:ascii="Times New Roman" w:hAnsi="Times New Roman" w:cs="Times New Roman"/>
          <w:b/>
          <w:sz w:val="56"/>
          <w:szCs w:val="56"/>
        </w:rPr>
        <w:t xml:space="preserve">głoszenie </w:t>
      </w:r>
    </w:p>
    <w:p w14:paraId="133033D4" w14:textId="77777777" w:rsidR="002B3272" w:rsidRDefault="002B3272" w:rsidP="006A278E">
      <w:pPr>
        <w:pStyle w:val="Tytu"/>
        <w:spacing w:after="0"/>
        <w:jc w:val="center"/>
        <w:rPr>
          <w:rFonts w:ascii="Times New Roman" w:hAnsi="Times New Roman" w:cs="Times New Roman"/>
          <w:b/>
          <w:sz w:val="40"/>
        </w:rPr>
      </w:pPr>
    </w:p>
    <w:p w14:paraId="3B4101F7" w14:textId="3BC9EEA2" w:rsidR="005D620F" w:rsidRPr="0064070A" w:rsidRDefault="0064070A" w:rsidP="006A278E">
      <w:pPr>
        <w:pStyle w:val="Tytu"/>
        <w:spacing w:after="0"/>
        <w:jc w:val="center"/>
        <w:rPr>
          <w:rFonts w:ascii="Times New Roman" w:hAnsi="Times New Roman" w:cs="Times New Roman"/>
          <w:b/>
          <w:sz w:val="28"/>
          <w:szCs w:val="28"/>
        </w:rPr>
      </w:pPr>
      <w:r>
        <w:rPr>
          <w:rFonts w:ascii="Times New Roman" w:hAnsi="Times New Roman" w:cs="Times New Roman"/>
          <w:b/>
          <w:sz w:val="28"/>
          <w:szCs w:val="28"/>
        </w:rPr>
        <w:t>O PRZYSTĄPIENIU DO REALIZACJI PROJEKTU GRANTOWEGO</w:t>
      </w:r>
    </w:p>
    <w:p w14:paraId="50E0037C" w14:textId="563A9851" w:rsidR="00A625C6" w:rsidRPr="00A625C6" w:rsidRDefault="00A625C6" w:rsidP="006A278E">
      <w:pPr>
        <w:pStyle w:val="Tytu"/>
        <w:spacing w:after="0"/>
        <w:jc w:val="center"/>
        <w:rPr>
          <w:rFonts w:ascii="Times New Roman" w:hAnsi="Times New Roman" w:cs="Times New Roman"/>
          <w:b/>
          <w:sz w:val="28"/>
          <w:szCs w:val="28"/>
        </w:rPr>
      </w:pPr>
      <w:r w:rsidRPr="00A625C6">
        <w:rPr>
          <w:rFonts w:ascii="Times New Roman" w:hAnsi="Times New Roman" w:cs="Times New Roman"/>
          <w:b/>
          <w:sz w:val="28"/>
          <w:szCs w:val="28"/>
        </w:rPr>
        <w:t>I</w:t>
      </w:r>
      <w:r w:rsidR="00142A0F">
        <w:rPr>
          <w:rFonts w:ascii="Times New Roman" w:hAnsi="Times New Roman" w:cs="Times New Roman"/>
          <w:b/>
          <w:sz w:val="28"/>
          <w:szCs w:val="28"/>
        </w:rPr>
        <w:t>I</w:t>
      </w:r>
      <w:r w:rsidRPr="00A625C6">
        <w:rPr>
          <w:rFonts w:ascii="Times New Roman" w:hAnsi="Times New Roman" w:cs="Times New Roman"/>
          <w:b/>
          <w:sz w:val="28"/>
          <w:szCs w:val="28"/>
        </w:rPr>
        <w:t>I nabór wniosków</w:t>
      </w:r>
    </w:p>
    <w:p w14:paraId="3CF27DF2" w14:textId="77777777" w:rsidR="00A625C6" w:rsidRPr="00A625C6" w:rsidRDefault="00A625C6" w:rsidP="006A278E">
      <w:pPr>
        <w:spacing w:after="0" w:line="240" w:lineRule="auto"/>
        <w:jc w:val="center"/>
        <w:rPr>
          <w:rFonts w:ascii="Times New Roman" w:hAnsi="Times New Roman" w:cs="Times New Roman"/>
          <w:b/>
        </w:rPr>
      </w:pPr>
    </w:p>
    <w:p w14:paraId="3DD674D8" w14:textId="37CD336C" w:rsidR="00A625C6" w:rsidRPr="00A625C6" w:rsidRDefault="00A625C6" w:rsidP="006A278E">
      <w:pPr>
        <w:spacing w:after="0" w:line="240" w:lineRule="auto"/>
        <w:jc w:val="center"/>
        <w:rPr>
          <w:rFonts w:ascii="Times New Roman" w:eastAsia="Times New Roman" w:hAnsi="Times New Roman" w:cs="Times New Roman"/>
          <w:b/>
          <w:sz w:val="24"/>
          <w:szCs w:val="24"/>
        </w:rPr>
      </w:pPr>
      <w:r w:rsidRPr="00A625C6">
        <w:rPr>
          <w:rFonts w:ascii="Times New Roman" w:hAnsi="Times New Roman" w:cs="Times New Roman"/>
          <w:b/>
        </w:rPr>
        <w:t>GMINA Wąsosz</w:t>
      </w:r>
      <w:r w:rsidR="00142A0F">
        <w:rPr>
          <w:rFonts w:ascii="Times New Roman" w:hAnsi="Times New Roman" w:cs="Times New Roman"/>
          <w:b/>
        </w:rPr>
        <w:t>, Dobroszyce i Jemielno</w:t>
      </w:r>
      <w:r w:rsidRPr="00A625C6">
        <w:rPr>
          <w:rFonts w:ascii="Times New Roman" w:hAnsi="Times New Roman" w:cs="Times New Roman"/>
          <w:b/>
        </w:rPr>
        <w:t xml:space="preserve"> przystępuje do realizacji projektu grantowego  </w:t>
      </w:r>
      <w:r w:rsidRPr="00A625C6">
        <w:rPr>
          <w:rFonts w:ascii="Times New Roman" w:eastAsia="Times New Roman" w:hAnsi="Times New Roman" w:cs="Times New Roman"/>
          <w:b/>
          <w:sz w:val="24"/>
          <w:szCs w:val="24"/>
        </w:rPr>
        <w:t>pt.</w:t>
      </w:r>
    </w:p>
    <w:p w14:paraId="674D6AB1" w14:textId="77777777" w:rsidR="00A625C6" w:rsidRDefault="00A625C6" w:rsidP="006A278E">
      <w:pPr>
        <w:spacing w:after="0" w:line="240" w:lineRule="auto"/>
        <w:ind w:firstLine="708"/>
        <w:jc w:val="center"/>
        <w:rPr>
          <w:rFonts w:ascii="Times New Roman" w:hAnsi="Times New Roman"/>
          <w:b/>
          <w:sz w:val="24"/>
          <w:szCs w:val="24"/>
        </w:rPr>
      </w:pPr>
    </w:p>
    <w:p w14:paraId="2002FB8B" w14:textId="77777777" w:rsidR="00A625C6" w:rsidRPr="002B3272" w:rsidRDefault="00A625C6" w:rsidP="006A278E">
      <w:pPr>
        <w:spacing w:after="0" w:line="240" w:lineRule="auto"/>
        <w:ind w:firstLine="708"/>
        <w:jc w:val="center"/>
        <w:rPr>
          <w:rFonts w:ascii="Times New Roman" w:eastAsia="Times New Roman" w:hAnsi="Times New Roman" w:cs="Times New Roman"/>
          <w:b/>
          <w:sz w:val="28"/>
          <w:szCs w:val="28"/>
        </w:rPr>
      </w:pPr>
      <w:r w:rsidRPr="002B3272">
        <w:rPr>
          <w:rFonts w:ascii="Times New Roman" w:eastAsia="Times New Roman" w:hAnsi="Times New Roman" w:cs="Times New Roman"/>
          <w:b/>
          <w:sz w:val="28"/>
          <w:szCs w:val="28"/>
        </w:rPr>
        <w:t>„</w:t>
      </w:r>
      <w:r w:rsidRPr="00D07D60">
        <w:rPr>
          <w:rFonts w:ascii="Times New Roman" w:eastAsia="Times New Roman" w:hAnsi="Times New Roman" w:cs="Times New Roman"/>
          <w:b/>
          <w:sz w:val="28"/>
          <w:szCs w:val="28"/>
        </w:rPr>
        <w:t>Wymiana źródeł ciepła na ekologiczne w budynkach mieszkalnych na obszarze Doliny Baryczy</w:t>
      </w:r>
      <w:r w:rsidRPr="002B3272">
        <w:rPr>
          <w:rFonts w:ascii="Times New Roman" w:eastAsia="Times New Roman" w:hAnsi="Times New Roman" w:cs="Times New Roman"/>
          <w:b/>
          <w:sz w:val="28"/>
          <w:szCs w:val="28"/>
        </w:rPr>
        <w:t xml:space="preserve"> ”.</w:t>
      </w:r>
    </w:p>
    <w:p w14:paraId="6EFBA490" w14:textId="77777777" w:rsidR="002B3272" w:rsidRDefault="002B3272" w:rsidP="00A625C6">
      <w:pPr>
        <w:spacing w:after="0" w:line="240" w:lineRule="auto"/>
        <w:rPr>
          <w:rFonts w:ascii="Times New Roman" w:hAnsi="Times New Roman" w:cs="Times New Roman"/>
          <w:b/>
        </w:rPr>
      </w:pPr>
      <w:r>
        <w:rPr>
          <w:rFonts w:ascii="Times New Roman" w:hAnsi="Times New Roman" w:cs="Times New Roman"/>
          <w:b/>
        </w:rPr>
        <w:t xml:space="preserve"> </w:t>
      </w:r>
    </w:p>
    <w:p w14:paraId="46E520A6" w14:textId="77777777" w:rsidR="00D07D60" w:rsidRPr="00A625C6" w:rsidRDefault="002B3272" w:rsidP="00A625C6">
      <w:pPr>
        <w:pStyle w:val="Default"/>
        <w:ind w:firstLine="708"/>
        <w:jc w:val="both"/>
        <w:rPr>
          <w:rFonts w:ascii="Times New Roman" w:hAnsi="Times New Roman" w:cs="Times New Roman"/>
          <w:sz w:val="22"/>
          <w:szCs w:val="22"/>
        </w:rPr>
      </w:pPr>
      <w:r w:rsidRPr="00A625C6">
        <w:rPr>
          <w:rFonts w:ascii="Times New Roman" w:hAnsi="Times New Roman" w:cs="Times New Roman"/>
          <w:sz w:val="22"/>
          <w:szCs w:val="22"/>
        </w:rPr>
        <w:t>Celem</w:t>
      </w:r>
      <w:r w:rsidR="00793811" w:rsidRPr="00A625C6">
        <w:rPr>
          <w:rFonts w:ascii="Times New Roman" w:hAnsi="Times New Roman" w:cs="Times New Roman"/>
          <w:sz w:val="22"/>
          <w:szCs w:val="22"/>
        </w:rPr>
        <w:t xml:space="preserve"> projektu jest:</w:t>
      </w:r>
      <w:r w:rsidR="00D07D60" w:rsidRPr="00A625C6">
        <w:rPr>
          <w:rFonts w:ascii="Times New Roman" w:hAnsi="Times New Roman" w:cs="Times New Roman"/>
          <w:sz w:val="22"/>
          <w:szCs w:val="22"/>
        </w:rPr>
        <w:t xml:space="preserve">  </w:t>
      </w:r>
      <w:r w:rsidR="00D07D60" w:rsidRPr="00A625C6">
        <w:rPr>
          <w:rFonts w:ascii="Times New Roman" w:hAnsi="Times New Roman" w:cs="Times New Roman"/>
          <w:b/>
          <w:sz w:val="22"/>
          <w:szCs w:val="22"/>
        </w:rPr>
        <w:t>poprawa jakości powietrza w gminach leżących w dolinie Baryczy poprzez wymianę wysoko emisyjnych źródeł ciepła w domach jednorodzinnych i wielorodzinnych.</w:t>
      </w:r>
      <w:r w:rsidR="00D07D60" w:rsidRPr="00A625C6">
        <w:rPr>
          <w:rFonts w:ascii="Times New Roman" w:hAnsi="Times New Roman" w:cs="Times New Roman"/>
          <w:sz w:val="22"/>
          <w:szCs w:val="22"/>
        </w:rPr>
        <w:t xml:space="preserve"> </w:t>
      </w:r>
    </w:p>
    <w:p w14:paraId="5F225ABE" w14:textId="77777777" w:rsidR="00D07D60" w:rsidRPr="00A625C6" w:rsidRDefault="00D07D60" w:rsidP="00A625C6">
      <w:pPr>
        <w:pStyle w:val="Default"/>
        <w:ind w:firstLine="708"/>
        <w:rPr>
          <w:rFonts w:ascii="Times New Roman" w:hAnsi="Times New Roman" w:cs="Times New Roman"/>
          <w:sz w:val="22"/>
          <w:szCs w:val="22"/>
        </w:rPr>
      </w:pPr>
    </w:p>
    <w:p w14:paraId="44000E14" w14:textId="16A6ABFF" w:rsidR="00D07D60" w:rsidRPr="00A625C6" w:rsidRDefault="00D07D60" w:rsidP="00A625C6">
      <w:pPr>
        <w:pStyle w:val="Default"/>
        <w:ind w:firstLine="708"/>
        <w:rPr>
          <w:rFonts w:ascii="Times New Roman" w:hAnsi="Times New Roman" w:cs="Times New Roman"/>
          <w:sz w:val="22"/>
          <w:szCs w:val="22"/>
        </w:rPr>
      </w:pPr>
      <w:r w:rsidRPr="00A625C6">
        <w:rPr>
          <w:rFonts w:ascii="Times New Roman" w:hAnsi="Times New Roman" w:cs="Times New Roman"/>
          <w:sz w:val="22"/>
          <w:szCs w:val="22"/>
        </w:rPr>
        <w:t>Cel ten wpisuje się w oś priorytetową 3 : gospodarka niskoemisyjna</w:t>
      </w:r>
    </w:p>
    <w:p w14:paraId="5128F40D" w14:textId="77777777" w:rsidR="00D07D60" w:rsidRPr="00A625C6" w:rsidRDefault="00D07D60" w:rsidP="00A625C6">
      <w:pPr>
        <w:pStyle w:val="Default"/>
        <w:ind w:firstLine="708"/>
        <w:rPr>
          <w:rFonts w:ascii="Times New Roman" w:hAnsi="Times New Roman" w:cs="Times New Roman"/>
          <w:sz w:val="22"/>
          <w:szCs w:val="22"/>
        </w:rPr>
      </w:pPr>
    </w:p>
    <w:p w14:paraId="2B2767F2" w14:textId="77777777" w:rsidR="00D07D60" w:rsidRPr="00A625C6" w:rsidRDefault="00D07D60" w:rsidP="00A625C6">
      <w:pPr>
        <w:pStyle w:val="Default"/>
        <w:ind w:firstLine="708"/>
        <w:rPr>
          <w:rFonts w:ascii="Times New Roman" w:hAnsi="Times New Roman" w:cs="Times New Roman"/>
          <w:sz w:val="22"/>
          <w:szCs w:val="22"/>
        </w:rPr>
      </w:pPr>
      <w:r w:rsidRPr="00A625C6">
        <w:rPr>
          <w:rFonts w:ascii="Times New Roman" w:hAnsi="Times New Roman" w:cs="Times New Roman"/>
          <w:sz w:val="22"/>
          <w:szCs w:val="22"/>
        </w:rPr>
        <w:t>realizuje cel szczegółowy osi : Zwiększona efektywność energetyczna budynków użyteczności publicznej i budynków mieszkalnych.</w:t>
      </w:r>
    </w:p>
    <w:p w14:paraId="21CB84DC" w14:textId="77777777" w:rsidR="00D07D60" w:rsidRPr="00A625C6" w:rsidRDefault="00D07D60" w:rsidP="00A625C6">
      <w:pPr>
        <w:pStyle w:val="Default"/>
        <w:ind w:firstLine="708"/>
        <w:rPr>
          <w:rFonts w:ascii="Times New Roman" w:hAnsi="Times New Roman" w:cs="Times New Roman"/>
          <w:sz w:val="22"/>
          <w:szCs w:val="22"/>
        </w:rPr>
      </w:pPr>
    </w:p>
    <w:p w14:paraId="17B4AC83" w14:textId="77777777" w:rsidR="00D07D60" w:rsidRPr="00A625C6" w:rsidRDefault="00D07D60" w:rsidP="00A625C6">
      <w:pPr>
        <w:pStyle w:val="Default"/>
        <w:ind w:firstLine="708"/>
        <w:rPr>
          <w:rFonts w:ascii="Times New Roman" w:hAnsi="Times New Roman" w:cs="Times New Roman"/>
          <w:sz w:val="22"/>
          <w:szCs w:val="22"/>
        </w:rPr>
      </w:pPr>
      <w:r w:rsidRPr="00A625C6">
        <w:rPr>
          <w:rFonts w:ascii="Times New Roman" w:hAnsi="Times New Roman" w:cs="Times New Roman"/>
          <w:sz w:val="22"/>
          <w:szCs w:val="22"/>
        </w:rPr>
        <w:t>wpisuje się w działanie 3.3 : Efektywność energetyczna w budynkach użyteczności publicznej i sektorze mieszkaniowym</w:t>
      </w:r>
    </w:p>
    <w:p w14:paraId="094AE719" w14:textId="77777777" w:rsidR="00D07D60" w:rsidRPr="00A625C6" w:rsidRDefault="00D07D60" w:rsidP="00A625C6">
      <w:pPr>
        <w:pStyle w:val="Default"/>
        <w:ind w:firstLine="708"/>
        <w:rPr>
          <w:rFonts w:ascii="Times New Roman" w:hAnsi="Times New Roman" w:cs="Times New Roman"/>
          <w:sz w:val="22"/>
          <w:szCs w:val="22"/>
        </w:rPr>
      </w:pPr>
    </w:p>
    <w:p w14:paraId="199064D4" w14:textId="726B82A3" w:rsidR="00D07D60" w:rsidRPr="00A625C6" w:rsidRDefault="00D07D60" w:rsidP="00A625C6">
      <w:pPr>
        <w:pStyle w:val="Default"/>
        <w:ind w:firstLine="708"/>
        <w:jc w:val="both"/>
        <w:rPr>
          <w:rFonts w:ascii="Times New Roman" w:hAnsi="Times New Roman" w:cs="Times New Roman"/>
          <w:sz w:val="22"/>
          <w:szCs w:val="22"/>
        </w:rPr>
      </w:pPr>
      <w:r w:rsidRPr="00A625C6">
        <w:rPr>
          <w:rFonts w:ascii="Times New Roman" w:hAnsi="Times New Roman" w:cs="Times New Roman"/>
          <w:sz w:val="22"/>
          <w:szCs w:val="22"/>
        </w:rPr>
        <w:t xml:space="preserve">Działanie to ma na celu </w:t>
      </w:r>
      <w:r w:rsidRPr="00A625C6">
        <w:rPr>
          <w:rFonts w:ascii="Times New Roman" w:hAnsi="Times New Roman" w:cs="Times New Roman"/>
          <w:color w:val="auto"/>
          <w:sz w:val="22"/>
          <w:szCs w:val="22"/>
        </w:rPr>
        <w:t>ograniczenie niskiej</w:t>
      </w:r>
      <w:r w:rsidR="00B72D7F" w:rsidRPr="00A625C6">
        <w:rPr>
          <w:rFonts w:ascii="Times New Roman" w:hAnsi="Times New Roman" w:cs="Times New Roman"/>
          <w:color w:val="auto"/>
          <w:sz w:val="22"/>
          <w:szCs w:val="22"/>
        </w:rPr>
        <w:t xml:space="preserve"> </w:t>
      </w:r>
      <w:r w:rsidRPr="00A625C6">
        <w:rPr>
          <w:rFonts w:ascii="Times New Roman" w:hAnsi="Times New Roman" w:cs="Times New Roman"/>
          <w:color w:val="auto"/>
          <w:sz w:val="22"/>
          <w:szCs w:val="22"/>
        </w:rPr>
        <w:t xml:space="preserve">emisji na </w:t>
      </w:r>
      <w:r w:rsidRPr="00A625C6">
        <w:rPr>
          <w:rFonts w:ascii="Times New Roman" w:hAnsi="Times New Roman" w:cs="Times New Roman"/>
          <w:sz w:val="22"/>
          <w:szCs w:val="22"/>
        </w:rPr>
        <w:t>terenie Dolnego Śląska poprzez zastępowanie źródeł energii emitującymi zanieczyszczenia ekologicznymi i bardziej efektywnymi.</w:t>
      </w:r>
    </w:p>
    <w:p w14:paraId="735DE7FF" w14:textId="77777777" w:rsidR="007226D6" w:rsidRPr="00A625C6" w:rsidRDefault="007226D6" w:rsidP="00A625C6">
      <w:pPr>
        <w:pStyle w:val="Default"/>
        <w:ind w:firstLine="708"/>
        <w:jc w:val="both"/>
        <w:rPr>
          <w:rFonts w:ascii="Times New Roman" w:hAnsi="Times New Roman" w:cs="Times New Roman"/>
          <w:sz w:val="22"/>
          <w:szCs w:val="22"/>
        </w:rPr>
      </w:pPr>
    </w:p>
    <w:p w14:paraId="749A0F07" w14:textId="01340734" w:rsidR="007226D6" w:rsidRPr="00A625C6" w:rsidRDefault="007226D6" w:rsidP="00A625C6">
      <w:pPr>
        <w:pStyle w:val="Default"/>
        <w:ind w:firstLine="708"/>
        <w:jc w:val="both"/>
        <w:rPr>
          <w:rFonts w:ascii="Times New Roman" w:hAnsi="Times New Roman" w:cs="Times New Roman"/>
          <w:sz w:val="22"/>
          <w:szCs w:val="22"/>
        </w:rPr>
      </w:pPr>
      <w:r w:rsidRPr="00A625C6">
        <w:rPr>
          <w:rFonts w:ascii="Times New Roman" w:hAnsi="Times New Roman" w:cs="Times New Roman"/>
          <w:sz w:val="22"/>
          <w:szCs w:val="22"/>
        </w:rPr>
        <w:t xml:space="preserve">Wskaźniki produktu projektu : </w:t>
      </w:r>
    </w:p>
    <w:p w14:paraId="553F873D" w14:textId="43181DCD"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 </w:t>
      </w:r>
      <w:r w:rsidR="006A278E">
        <w:rPr>
          <w:rFonts w:ascii="Times New Roman" w:hAnsi="Times New Roman" w:cs="Times New Roman"/>
          <w:sz w:val="22"/>
          <w:szCs w:val="22"/>
        </w:rPr>
        <w:t>l</w:t>
      </w:r>
      <w:r w:rsidRPr="00A625C6">
        <w:rPr>
          <w:rFonts w:ascii="Times New Roman" w:hAnsi="Times New Roman" w:cs="Times New Roman"/>
          <w:sz w:val="22"/>
          <w:szCs w:val="22"/>
        </w:rPr>
        <w:t xml:space="preserve">iczba zmodernizowanych źródeł ciepła </w:t>
      </w:r>
      <w:r w:rsidRPr="00A625C6">
        <w:rPr>
          <w:rFonts w:ascii="Times New Roman" w:hAnsi="Times New Roman" w:cs="Times New Roman"/>
          <w:sz w:val="22"/>
          <w:szCs w:val="22"/>
        </w:rPr>
        <w:tab/>
        <w:t>:</w:t>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t xml:space="preserve"> </w:t>
      </w:r>
      <w:r w:rsidRPr="00A625C6">
        <w:rPr>
          <w:rFonts w:ascii="Times New Roman" w:hAnsi="Times New Roman" w:cs="Times New Roman"/>
          <w:sz w:val="22"/>
          <w:szCs w:val="22"/>
        </w:rPr>
        <w:tab/>
        <w:t xml:space="preserve"> </w:t>
      </w:r>
      <w:r w:rsidR="00142A0F">
        <w:rPr>
          <w:rFonts w:ascii="Times New Roman" w:hAnsi="Times New Roman" w:cs="Times New Roman"/>
          <w:sz w:val="22"/>
          <w:szCs w:val="22"/>
        </w:rPr>
        <w:t>37</w:t>
      </w:r>
      <w:r w:rsidRPr="00A625C6">
        <w:rPr>
          <w:rFonts w:ascii="Times New Roman" w:hAnsi="Times New Roman" w:cs="Times New Roman"/>
          <w:sz w:val="22"/>
          <w:szCs w:val="22"/>
        </w:rPr>
        <w:t>8 szt</w:t>
      </w:r>
      <w:r w:rsidR="00FD643F" w:rsidRPr="00A625C6">
        <w:rPr>
          <w:rFonts w:ascii="Times New Roman" w:hAnsi="Times New Roman" w:cs="Times New Roman"/>
          <w:sz w:val="22"/>
          <w:szCs w:val="22"/>
        </w:rPr>
        <w:t>.</w:t>
      </w:r>
    </w:p>
    <w:p w14:paraId="6DA34D85" w14:textId="70C4D23F"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liczba wybudowanych jednostek wytwarzania energii elektrycznej z OZE  :</w:t>
      </w:r>
      <w:r w:rsidRPr="00A625C6">
        <w:rPr>
          <w:rFonts w:ascii="Times New Roman" w:hAnsi="Times New Roman" w:cs="Times New Roman"/>
          <w:sz w:val="22"/>
          <w:szCs w:val="22"/>
        </w:rPr>
        <w:tab/>
        <w:t xml:space="preserve">  </w:t>
      </w:r>
      <w:r w:rsidR="00142A0F">
        <w:rPr>
          <w:rFonts w:ascii="Times New Roman" w:hAnsi="Times New Roman" w:cs="Times New Roman"/>
          <w:sz w:val="22"/>
          <w:szCs w:val="22"/>
        </w:rPr>
        <w:t xml:space="preserve"> 66</w:t>
      </w:r>
      <w:r w:rsidRPr="00A625C6">
        <w:rPr>
          <w:rFonts w:ascii="Times New Roman" w:hAnsi="Times New Roman" w:cs="Times New Roman"/>
          <w:sz w:val="22"/>
          <w:szCs w:val="22"/>
        </w:rPr>
        <w:t xml:space="preserve"> szt.</w:t>
      </w:r>
    </w:p>
    <w:p w14:paraId="7BC2CDBB" w14:textId="4C0C5012"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 liczba wybudowanych jednostek wytwarzania energii cieplnej : </w:t>
      </w:r>
      <w:r w:rsidRPr="00A625C6">
        <w:rPr>
          <w:rFonts w:ascii="Times New Roman" w:hAnsi="Times New Roman" w:cs="Times New Roman"/>
          <w:sz w:val="22"/>
          <w:szCs w:val="22"/>
        </w:rPr>
        <w:tab/>
      </w:r>
      <w:r w:rsidRPr="00A625C6">
        <w:rPr>
          <w:rFonts w:ascii="Times New Roman" w:hAnsi="Times New Roman" w:cs="Times New Roman"/>
          <w:sz w:val="22"/>
          <w:szCs w:val="22"/>
        </w:rPr>
        <w:tab/>
        <w:t xml:space="preserve"> 1</w:t>
      </w:r>
      <w:r w:rsidR="00142A0F">
        <w:rPr>
          <w:rFonts w:ascii="Times New Roman" w:hAnsi="Times New Roman" w:cs="Times New Roman"/>
          <w:sz w:val="22"/>
          <w:szCs w:val="22"/>
        </w:rPr>
        <w:t>5</w:t>
      </w:r>
      <w:r w:rsidRPr="00A625C6">
        <w:rPr>
          <w:rFonts w:ascii="Times New Roman" w:hAnsi="Times New Roman" w:cs="Times New Roman"/>
          <w:sz w:val="22"/>
          <w:szCs w:val="22"/>
        </w:rPr>
        <w:t>4 szt.</w:t>
      </w:r>
    </w:p>
    <w:p w14:paraId="0159E5C2" w14:textId="77777777" w:rsidR="007226D6" w:rsidRPr="00A625C6" w:rsidRDefault="007226D6" w:rsidP="00A625C6">
      <w:pPr>
        <w:pStyle w:val="Default"/>
        <w:jc w:val="both"/>
        <w:rPr>
          <w:rFonts w:ascii="Times New Roman" w:hAnsi="Times New Roman" w:cs="Times New Roman"/>
          <w:sz w:val="22"/>
          <w:szCs w:val="22"/>
        </w:rPr>
      </w:pPr>
    </w:p>
    <w:p w14:paraId="74058E89" w14:textId="77777777"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ab/>
        <w:t>Wskaźniki rezultatu projektu :</w:t>
      </w:r>
    </w:p>
    <w:p w14:paraId="1FD7CAD7" w14:textId="5B69D9FD"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liczba zaoszczędzonej energii cieplnej  :</w:t>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00142A0F">
        <w:rPr>
          <w:rFonts w:ascii="Times New Roman" w:hAnsi="Times New Roman" w:cs="Times New Roman"/>
          <w:sz w:val="22"/>
          <w:szCs w:val="22"/>
        </w:rPr>
        <w:t>12 428</w:t>
      </w:r>
      <w:r w:rsidRPr="00A625C6">
        <w:rPr>
          <w:rFonts w:ascii="Times New Roman" w:hAnsi="Times New Roman" w:cs="Times New Roman"/>
          <w:sz w:val="22"/>
          <w:szCs w:val="22"/>
        </w:rPr>
        <w:t xml:space="preserve"> GJ/rok</w:t>
      </w:r>
    </w:p>
    <w:p w14:paraId="2B934FB4" w14:textId="5F86A181"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ilość zaoszczędzonej energii elektrycznej :</w:t>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00142A0F">
        <w:rPr>
          <w:rFonts w:ascii="Times New Roman" w:hAnsi="Times New Roman" w:cs="Times New Roman"/>
          <w:sz w:val="22"/>
          <w:szCs w:val="22"/>
        </w:rPr>
        <w:t>147</w:t>
      </w:r>
      <w:r w:rsidRPr="00A625C6">
        <w:rPr>
          <w:rFonts w:ascii="Times New Roman" w:hAnsi="Times New Roman" w:cs="Times New Roman"/>
          <w:sz w:val="22"/>
          <w:szCs w:val="22"/>
        </w:rPr>
        <w:t xml:space="preserve"> MWh/rok</w:t>
      </w:r>
    </w:p>
    <w:p w14:paraId="1B671708" w14:textId="748BD3B2" w:rsidR="007226D6" w:rsidRPr="00A625C6" w:rsidRDefault="001062A3"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s</w:t>
      </w:r>
      <w:r w:rsidR="007226D6" w:rsidRPr="00A625C6">
        <w:rPr>
          <w:rFonts w:ascii="Times New Roman" w:hAnsi="Times New Roman" w:cs="Times New Roman"/>
          <w:sz w:val="22"/>
          <w:szCs w:val="22"/>
        </w:rPr>
        <w:t xml:space="preserve">zacowany roczny spadek emisji gazów cieplarnianych </w:t>
      </w:r>
      <w:r w:rsidR="007226D6" w:rsidRPr="00A625C6">
        <w:rPr>
          <w:rFonts w:ascii="Times New Roman" w:hAnsi="Times New Roman" w:cs="Times New Roman"/>
          <w:sz w:val="22"/>
          <w:szCs w:val="22"/>
        </w:rPr>
        <w:tab/>
        <w:t>:</w:t>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142A0F">
        <w:rPr>
          <w:rFonts w:ascii="Times New Roman" w:hAnsi="Times New Roman" w:cs="Times New Roman"/>
          <w:sz w:val="22"/>
          <w:szCs w:val="22"/>
        </w:rPr>
        <w:t>1 622</w:t>
      </w:r>
      <w:r w:rsidR="007226D6" w:rsidRPr="00A625C6">
        <w:rPr>
          <w:rFonts w:ascii="Times New Roman" w:hAnsi="Times New Roman" w:cs="Times New Roman"/>
          <w:sz w:val="22"/>
          <w:szCs w:val="22"/>
        </w:rPr>
        <w:t xml:space="preserve"> ton CO2</w:t>
      </w:r>
    </w:p>
    <w:p w14:paraId="60ABFACC" w14:textId="05E026AA" w:rsidR="001062A3" w:rsidRPr="00A625C6" w:rsidRDefault="001062A3"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r</w:t>
      </w:r>
      <w:r w:rsidR="007226D6" w:rsidRPr="00A625C6">
        <w:rPr>
          <w:rFonts w:ascii="Times New Roman" w:hAnsi="Times New Roman" w:cs="Times New Roman"/>
          <w:sz w:val="22"/>
          <w:szCs w:val="22"/>
        </w:rPr>
        <w:t>oczny spadek emisji PM 10 :</w:t>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Pr="00A625C6">
        <w:rPr>
          <w:rFonts w:ascii="Times New Roman" w:hAnsi="Times New Roman" w:cs="Times New Roman"/>
          <w:sz w:val="22"/>
          <w:szCs w:val="22"/>
        </w:rPr>
        <w:t>5,</w:t>
      </w:r>
      <w:r w:rsidR="00142A0F">
        <w:rPr>
          <w:rFonts w:ascii="Times New Roman" w:hAnsi="Times New Roman" w:cs="Times New Roman"/>
          <w:sz w:val="22"/>
          <w:szCs w:val="22"/>
        </w:rPr>
        <w:t>7</w:t>
      </w:r>
      <w:r w:rsidRPr="00A625C6">
        <w:rPr>
          <w:rFonts w:ascii="Times New Roman" w:hAnsi="Times New Roman" w:cs="Times New Roman"/>
          <w:sz w:val="22"/>
          <w:szCs w:val="22"/>
        </w:rPr>
        <w:t>2 tony</w:t>
      </w:r>
    </w:p>
    <w:p w14:paraId="23577FD2" w14:textId="3578A088" w:rsidR="007226D6" w:rsidRPr="00A625C6" w:rsidRDefault="001062A3"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roczny spadek emisji PM 2,5 :</w:t>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00142A0F">
        <w:rPr>
          <w:rFonts w:ascii="Times New Roman" w:hAnsi="Times New Roman" w:cs="Times New Roman"/>
          <w:sz w:val="22"/>
          <w:szCs w:val="22"/>
        </w:rPr>
        <w:t>4</w:t>
      </w:r>
      <w:r w:rsidRPr="00A625C6">
        <w:rPr>
          <w:rFonts w:ascii="Times New Roman" w:hAnsi="Times New Roman" w:cs="Times New Roman"/>
          <w:sz w:val="22"/>
          <w:szCs w:val="22"/>
        </w:rPr>
        <w:t>,</w:t>
      </w:r>
      <w:r w:rsidR="00142A0F">
        <w:rPr>
          <w:rFonts w:ascii="Times New Roman" w:hAnsi="Times New Roman" w:cs="Times New Roman"/>
          <w:sz w:val="22"/>
          <w:szCs w:val="22"/>
        </w:rPr>
        <w:t>12</w:t>
      </w:r>
      <w:r w:rsidRPr="00A625C6">
        <w:rPr>
          <w:rFonts w:ascii="Times New Roman" w:hAnsi="Times New Roman" w:cs="Times New Roman"/>
          <w:sz w:val="22"/>
          <w:szCs w:val="22"/>
        </w:rPr>
        <w:t xml:space="preserve"> tony</w:t>
      </w:r>
      <w:r w:rsidR="007226D6" w:rsidRPr="00A625C6">
        <w:rPr>
          <w:rFonts w:ascii="Times New Roman" w:hAnsi="Times New Roman" w:cs="Times New Roman"/>
          <w:sz w:val="22"/>
          <w:szCs w:val="22"/>
        </w:rPr>
        <w:t xml:space="preserve"> </w:t>
      </w:r>
    </w:p>
    <w:p w14:paraId="5E9FB48B" w14:textId="77777777" w:rsidR="009B4714" w:rsidRPr="00A625C6" w:rsidRDefault="00D07D60" w:rsidP="00A625C6">
      <w:pPr>
        <w:spacing w:after="0" w:line="240" w:lineRule="auto"/>
        <w:rPr>
          <w:rFonts w:ascii="Times New Roman" w:hAnsi="Times New Roman" w:cs="Times New Roman"/>
        </w:rPr>
      </w:pPr>
      <w:r w:rsidRPr="00A625C6">
        <w:rPr>
          <w:rFonts w:ascii="Times New Roman" w:hAnsi="Times New Roman" w:cs="Times New Roman"/>
        </w:rPr>
        <w:t xml:space="preserve"> </w:t>
      </w:r>
    </w:p>
    <w:p w14:paraId="2FDE2B10" w14:textId="77777777" w:rsidR="002B3272" w:rsidRPr="00A625C6" w:rsidRDefault="00681A36" w:rsidP="00A625C6">
      <w:pPr>
        <w:spacing w:after="0" w:line="240" w:lineRule="auto"/>
        <w:rPr>
          <w:rFonts w:ascii="Times New Roman" w:hAnsi="Times New Roman" w:cs="Times New Roman"/>
          <w:b/>
        </w:rPr>
      </w:pPr>
      <w:r w:rsidRPr="00A625C6">
        <w:rPr>
          <w:rFonts w:ascii="Times New Roman" w:hAnsi="Times New Roman" w:cs="Times New Roman"/>
          <w:b/>
        </w:rPr>
        <w:t xml:space="preserve">O uzyskanie grantów </w:t>
      </w:r>
      <w:r w:rsidR="00B55BDA" w:rsidRPr="00A625C6">
        <w:rPr>
          <w:rFonts w:ascii="Times New Roman" w:hAnsi="Times New Roman" w:cs="Times New Roman"/>
          <w:b/>
        </w:rPr>
        <w:t xml:space="preserve">mogą </w:t>
      </w:r>
      <w:r w:rsidRPr="00A625C6">
        <w:rPr>
          <w:rFonts w:ascii="Times New Roman" w:hAnsi="Times New Roman" w:cs="Times New Roman"/>
          <w:b/>
        </w:rPr>
        <w:t xml:space="preserve">ubiegać się osoby będące :  </w:t>
      </w:r>
    </w:p>
    <w:p w14:paraId="7926D43C" w14:textId="77777777" w:rsidR="00681A36" w:rsidRPr="00A625C6" w:rsidRDefault="00681A36" w:rsidP="00A625C6">
      <w:pPr>
        <w:spacing w:after="0" w:line="240" w:lineRule="auto"/>
        <w:rPr>
          <w:rFonts w:ascii="Times New Roman" w:hAnsi="Times New Roman" w:cs="Times New Roman"/>
        </w:rPr>
      </w:pPr>
      <w:r w:rsidRPr="00A625C6">
        <w:rPr>
          <w:rFonts w:ascii="Times New Roman" w:hAnsi="Times New Roman" w:cs="Times New Roman"/>
        </w:rPr>
        <w:t>- właścicielem domów jednorodzinnych</w:t>
      </w:r>
    </w:p>
    <w:p w14:paraId="61A8F050" w14:textId="77777777" w:rsidR="00681A36" w:rsidRPr="00A625C6" w:rsidRDefault="00681A36" w:rsidP="00A625C6">
      <w:pPr>
        <w:spacing w:after="0" w:line="240" w:lineRule="auto"/>
        <w:rPr>
          <w:rFonts w:ascii="Times New Roman" w:hAnsi="Times New Roman" w:cs="Times New Roman"/>
        </w:rPr>
      </w:pPr>
      <w:r w:rsidRPr="00A625C6">
        <w:rPr>
          <w:rFonts w:ascii="Times New Roman" w:hAnsi="Times New Roman" w:cs="Times New Roman"/>
        </w:rPr>
        <w:t>- właścicielem mieszkań w domach wielorodzinnych,</w:t>
      </w:r>
    </w:p>
    <w:p w14:paraId="29182A45" w14:textId="77777777" w:rsidR="00681A36" w:rsidRPr="00A625C6" w:rsidRDefault="00681A36" w:rsidP="00A625C6">
      <w:pPr>
        <w:spacing w:after="0" w:line="240" w:lineRule="auto"/>
        <w:rPr>
          <w:rFonts w:ascii="Times New Roman" w:hAnsi="Times New Roman" w:cs="Times New Roman"/>
        </w:rPr>
      </w:pPr>
      <w:r w:rsidRPr="00A625C6">
        <w:rPr>
          <w:rFonts w:ascii="Times New Roman" w:hAnsi="Times New Roman" w:cs="Times New Roman"/>
        </w:rPr>
        <w:t>- najemcą mieszkań w domach wielorodzinnych (posiadający tytuł do lokalu mieszkalnego oraz prawo do dysponowania lokalem na cele projektu w okresie realizacji i trwałości projektu),</w:t>
      </w:r>
    </w:p>
    <w:p w14:paraId="1F1A608D" w14:textId="77777777" w:rsidR="00681A36" w:rsidRPr="00A625C6" w:rsidRDefault="00681A36" w:rsidP="00A625C6">
      <w:pPr>
        <w:spacing w:after="0" w:line="240" w:lineRule="auto"/>
        <w:rPr>
          <w:rFonts w:ascii="Times New Roman" w:hAnsi="Times New Roman" w:cs="Times New Roman"/>
        </w:rPr>
      </w:pPr>
      <w:r w:rsidRPr="00A625C6">
        <w:rPr>
          <w:rFonts w:ascii="Times New Roman" w:hAnsi="Times New Roman" w:cs="Times New Roman"/>
        </w:rPr>
        <w:t xml:space="preserve">zwanymi dalej Grantobiorcami , w celu zaspokojenia własnych potrzeb zmierzających do ograniczenia wysokiej emisji CO2 i innych zanieczyszczeń. </w:t>
      </w:r>
    </w:p>
    <w:p w14:paraId="51F6BFA3" w14:textId="77777777" w:rsidR="00681A36" w:rsidRPr="00A625C6" w:rsidRDefault="00681A36" w:rsidP="00A625C6">
      <w:pPr>
        <w:spacing w:after="0" w:line="240" w:lineRule="auto"/>
        <w:rPr>
          <w:rFonts w:ascii="Times New Roman" w:hAnsi="Times New Roman" w:cs="Times New Roman"/>
        </w:rPr>
      </w:pPr>
      <w:r w:rsidRPr="00A625C6">
        <w:rPr>
          <w:rFonts w:ascii="Times New Roman" w:hAnsi="Times New Roman" w:cs="Times New Roman"/>
        </w:rPr>
        <w:t xml:space="preserve">Grantobiorcą może być także  wspólnota mieszkaniowa, spółdzielnia mieszkaniowa czy TBS, zgodnie z katalogiem Beneficjentów wymienionym w </w:t>
      </w:r>
      <w:proofErr w:type="spellStart"/>
      <w:r w:rsidRPr="00A625C6">
        <w:rPr>
          <w:rFonts w:ascii="Times New Roman" w:hAnsi="Times New Roman" w:cs="Times New Roman"/>
        </w:rPr>
        <w:t>SzOOP</w:t>
      </w:r>
      <w:proofErr w:type="spellEnd"/>
      <w:r w:rsidRPr="00A625C6">
        <w:rPr>
          <w:rFonts w:ascii="Times New Roman" w:hAnsi="Times New Roman" w:cs="Times New Roman"/>
        </w:rPr>
        <w:t xml:space="preserve"> RPO WD 2014-2020.</w:t>
      </w:r>
    </w:p>
    <w:p w14:paraId="0222B5D2" w14:textId="6B393E94" w:rsidR="00681A36" w:rsidRDefault="00681A36" w:rsidP="00A625C6">
      <w:pPr>
        <w:spacing w:after="0" w:line="240" w:lineRule="auto"/>
        <w:rPr>
          <w:rFonts w:ascii="Times New Roman" w:hAnsi="Times New Roman" w:cs="Times New Roman"/>
          <w:b/>
        </w:rPr>
      </w:pPr>
    </w:p>
    <w:p w14:paraId="0E22B4B8" w14:textId="77777777" w:rsidR="00A625C6" w:rsidRPr="00A625C6" w:rsidRDefault="00A625C6" w:rsidP="00A625C6">
      <w:pPr>
        <w:spacing w:after="0" w:line="240" w:lineRule="auto"/>
        <w:rPr>
          <w:rFonts w:ascii="Times New Roman" w:hAnsi="Times New Roman" w:cs="Times New Roman"/>
          <w:b/>
        </w:rPr>
      </w:pPr>
    </w:p>
    <w:p w14:paraId="08A5F875" w14:textId="77777777" w:rsidR="006773A2" w:rsidRPr="00A625C6" w:rsidRDefault="006773A2" w:rsidP="00A625C6">
      <w:pPr>
        <w:spacing w:after="0" w:line="240" w:lineRule="auto"/>
        <w:rPr>
          <w:rFonts w:ascii="Times New Roman" w:hAnsi="Times New Roman" w:cs="Times New Roman"/>
          <w:b/>
        </w:rPr>
      </w:pPr>
      <w:r w:rsidRPr="00A625C6">
        <w:rPr>
          <w:rFonts w:ascii="Times New Roman" w:hAnsi="Times New Roman" w:cs="Times New Roman"/>
          <w:b/>
        </w:rPr>
        <w:t>Kryteria wyboru Grantobiorców :</w:t>
      </w:r>
    </w:p>
    <w:p w14:paraId="1A8B955F" w14:textId="77777777" w:rsidR="000A3712" w:rsidRPr="00A625C6" w:rsidRDefault="000A3712" w:rsidP="00A625C6">
      <w:pPr>
        <w:spacing w:after="0" w:line="240" w:lineRule="auto"/>
        <w:rPr>
          <w:rFonts w:ascii="Times New Roman" w:eastAsia="Times New Roman" w:hAnsi="Times New Roman" w:cs="Times New Roman"/>
        </w:rPr>
      </w:pPr>
      <w:r w:rsidRPr="00A625C6">
        <w:rPr>
          <w:rFonts w:ascii="Times New Roman" w:eastAsia="Times New Roman" w:hAnsi="Times New Roman" w:cs="Times New Roman"/>
          <w:b/>
        </w:rPr>
        <w:t>KRYTERIA DOSTĘPOWE</w:t>
      </w:r>
      <w:r w:rsidRPr="00A625C6">
        <w:rPr>
          <w:rFonts w:ascii="Times New Roman" w:eastAsia="Times New Roman" w:hAnsi="Times New Roman" w:cs="Times New Roman"/>
        </w:rPr>
        <w:t>:  ( konieczność spełnienia wszystkich warunków ) w nawiasach sposób ich weryfikacji :</w:t>
      </w:r>
    </w:p>
    <w:p w14:paraId="02763271" w14:textId="77777777" w:rsidR="000A3712" w:rsidRPr="00A625C6" w:rsidRDefault="000A3712" w:rsidP="00A625C6">
      <w:pPr>
        <w:spacing w:after="0" w:line="240" w:lineRule="auto"/>
        <w:rPr>
          <w:rFonts w:ascii="Times New Roman" w:eastAsia="Times New Roman" w:hAnsi="Times New Roman" w:cs="Times New Roman"/>
        </w:rPr>
      </w:pPr>
    </w:p>
    <w:p w14:paraId="0B79C064"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lastRenderedPageBreak/>
        <w:t xml:space="preserve">Miejsce realizacji projektu </w:t>
      </w:r>
    </w:p>
    <w:p w14:paraId="58D67DAB" w14:textId="77777777" w:rsidR="000A3712" w:rsidRPr="00A625C6" w:rsidRDefault="000A3712" w:rsidP="00A625C6">
      <w:pPr>
        <w:spacing w:after="0" w:line="240" w:lineRule="auto"/>
        <w:rPr>
          <w:rFonts w:ascii="Times New Roman" w:eastAsia="Times New Roman" w:hAnsi="Times New Roman" w:cs="Times New Roman"/>
        </w:rPr>
      </w:pPr>
      <w:r w:rsidRPr="00A625C6">
        <w:rPr>
          <w:rFonts w:ascii="Times New Roman" w:eastAsia="Times New Roman" w:hAnsi="Times New Roman" w:cs="Times New Roman"/>
        </w:rPr>
        <w:t xml:space="preserve"> </w:t>
      </w:r>
    </w:p>
    <w:p w14:paraId="379FE294" w14:textId="0CCA6C1A" w:rsidR="000A3712" w:rsidRPr="00A625C6" w:rsidRDefault="000A3712" w:rsidP="00A625C6">
      <w:pPr>
        <w:tabs>
          <w:tab w:val="left" w:pos="700"/>
        </w:tabs>
        <w:spacing w:after="0" w:line="240" w:lineRule="auto"/>
        <w:ind w:left="567" w:right="20" w:hanging="141"/>
        <w:rPr>
          <w:rFonts w:ascii="Times New Roman" w:hAnsi="Times New Roman" w:cs="Times New Roman"/>
        </w:rPr>
      </w:pPr>
      <w:r w:rsidRPr="00A625C6">
        <w:rPr>
          <w:rFonts w:ascii="Times New Roman" w:eastAsia="Times New Roman" w:hAnsi="Times New Roman" w:cs="Times New Roman"/>
        </w:rPr>
        <w:t>- Projekt realizowany jest w domach jednorodzinnych lub wielorodzinnych budynkach mieszkalnych na obszarze Gmin Wąsosz</w:t>
      </w:r>
      <w:r w:rsidR="00142A0F">
        <w:rPr>
          <w:rFonts w:ascii="Times New Roman" w:eastAsia="Times New Roman" w:hAnsi="Times New Roman" w:cs="Times New Roman"/>
        </w:rPr>
        <w:t>, Dobroszyce i Jemielno</w:t>
      </w:r>
      <w:r w:rsidR="00A625C6" w:rsidRPr="00A625C6">
        <w:rPr>
          <w:rFonts w:ascii="Times New Roman" w:eastAsia="Times New Roman" w:hAnsi="Times New Roman" w:cs="Times New Roman"/>
        </w:rPr>
        <w:t xml:space="preserve">. </w:t>
      </w:r>
      <w:r w:rsidRPr="00A625C6">
        <w:rPr>
          <w:rFonts w:ascii="Times New Roman" w:eastAsia="Times New Roman" w:hAnsi="Times New Roman" w:cs="Times New Roman"/>
        </w:rPr>
        <w:t xml:space="preserve">Dopuszcza się realizację projektu budynkach historycznych, przez które należy rozumieć konkretny budynek indywidualnie wpisany do rejestru zabytków  (adres nieruchomości podany we wniosku ) </w:t>
      </w:r>
    </w:p>
    <w:p w14:paraId="0BC40DAD" w14:textId="77777777" w:rsidR="000A3712" w:rsidRPr="00A625C6" w:rsidRDefault="000A3712" w:rsidP="00A625C6">
      <w:pPr>
        <w:spacing w:after="0" w:line="240" w:lineRule="auto"/>
        <w:ind w:left="567" w:hanging="141"/>
        <w:rPr>
          <w:rFonts w:ascii="Times New Roman" w:eastAsia="Times New Roman" w:hAnsi="Times New Roman" w:cs="Times New Roman"/>
        </w:rPr>
      </w:pPr>
    </w:p>
    <w:p w14:paraId="7B4D6B61" w14:textId="7F4CC50F" w:rsidR="000A3712" w:rsidRPr="00A625C6" w:rsidRDefault="000A3712" w:rsidP="00A625C6">
      <w:pPr>
        <w:tabs>
          <w:tab w:val="left" w:pos="700"/>
        </w:tabs>
        <w:spacing w:after="0" w:line="240" w:lineRule="auto"/>
        <w:ind w:left="567" w:right="20" w:hanging="141"/>
        <w:rPr>
          <w:rFonts w:ascii="Times New Roman" w:hAnsi="Times New Roman" w:cs="Times New Roman"/>
        </w:rPr>
      </w:pPr>
      <w:r w:rsidRPr="00A625C6">
        <w:rPr>
          <w:rFonts w:ascii="Times New Roman" w:eastAsia="Times New Roman" w:hAnsi="Times New Roman" w:cs="Times New Roman"/>
        </w:rPr>
        <w:t xml:space="preserve">- Osoby posiadające prawo do dysponowania nieruchomością na cele realizacji projektu </w:t>
      </w:r>
      <w:r w:rsidR="006A278E">
        <w:rPr>
          <w:rFonts w:ascii="Times New Roman" w:eastAsia="Times New Roman" w:hAnsi="Times New Roman" w:cs="Times New Roman"/>
        </w:rPr>
        <w:br/>
      </w:r>
      <w:r w:rsidRPr="00A625C6">
        <w:rPr>
          <w:rFonts w:ascii="Times New Roman" w:eastAsia="Times New Roman" w:hAnsi="Times New Roman" w:cs="Times New Roman"/>
        </w:rPr>
        <w:t xml:space="preserve">w odniesieniu do nieruchomości na której realizowany będzie grant z uwzględnieniem zasady zachowania trwałości projektu grantowego wynikającej z art. 71 Rozporządzenia nr 1303/2013. (kopia dokumentu potwierdzającego prawo do dysponowania nieruchomością ) </w:t>
      </w:r>
    </w:p>
    <w:p w14:paraId="641D57A8" w14:textId="77777777" w:rsidR="000A3712" w:rsidRPr="00A625C6" w:rsidRDefault="000A3712" w:rsidP="00A625C6">
      <w:pPr>
        <w:spacing w:after="0" w:line="240" w:lineRule="auto"/>
        <w:rPr>
          <w:rFonts w:ascii="Times New Roman" w:eastAsia="Times New Roman" w:hAnsi="Times New Roman" w:cs="Times New Roman"/>
        </w:rPr>
      </w:pPr>
    </w:p>
    <w:p w14:paraId="54B8A5C4" w14:textId="77777777" w:rsidR="000A3712" w:rsidRPr="00A625C6" w:rsidRDefault="000A3712" w:rsidP="00A625C6">
      <w:pPr>
        <w:tabs>
          <w:tab w:val="left" w:pos="700"/>
        </w:tabs>
        <w:spacing w:after="0" w:line="240" w:lineRule="auto"/>
        <w:rPr>
          <w:rFonts w:ascii="Times New Roman" w:hAnsi="Times New Roman" w:cs="Times New Roman"/>
        </w:rPr>
      </w:pPr>
      <w:r w:rsidRPr="00A625C6">
        <w:rPr>
          <w:rFonts w:ascii="Times New Roman" w:eastAsia="Times New Roman" w:hAnsi="Times New Roman" w:cs="Times New Roman"/>
        </w:rPr>
        <w:t xml:space="preserve">         Dopuszczalne formy prawa dysponowania nieruchomością:</w:t>
      </w:r>
    </w:p>
    <w:p w14:paraId="4ABC32F5" w14:textId="77777777" w:rsidR="000A3712" w:rsidRPr="00A625C6" w:rsidRDefault="000A3712" w:rsidP="00A625C6">
      <w:pPr>
        <w:spacing w:after="0" w:line="240" w:lineRule="auto"/>
        <w:ind w:left="1040"/>
        <w:rPr>
          <w:rFonts w:ascii="Times New Roman" w:eastAsia="Times New Roman" w:hAnsi="Times New Roman" w:cs="Times New Roman"/>
        </w:rPr>
      </w:pPr>
    </w:p>
    <w:p w14:paraId="30FBCA48" w14:textId="77777777" w:rsidR="000A3712" w:rsidRPr="00A625C6" w:rsidRDefault="000A3712" w:rsidP="00A625C6">
      <w:pPr>
        <w:spacing w:after="0" w:line="240" w:lineRule="auto"/>
        <w:ind w:left="1040" w:hanging="189"/>
        <w:rPr>
          <w:rFonts w:ascii="Times New Roman" w:hAnsi="Times New Roman" w:cs="Times New Roman"/>
        </w:rPr>
      </w:pPr>
      <w:r w:rsidRPr="00A625C6">
        <w:rPr>
          <w:rFonts w:ascii="Times New Roman" w:eastAsia="Times New Roman" w:hAnsi="Times New Roman" w:cs="Times New Roman"/>
        </w:rPr>
        <w:t>- własność – dokumenty zgłoszeniowe podpisuje jedynie właściciel;</w:t>
      </w:r>
    </w:p>
    <w:p w14:paraId="468BE780" w14:textId="77777777" w:rsidR="000A3712" w:rsidRPr="00A625C6" w:rsidRDefault="000A3712" w:rsidP="00A625C6">
      <w:pPr>
        <w:spacing w:after="0" w:line="240" w:lineRule="auto"/>
        <w:ind w:hanging="189"/>
        <w:rPr>
          <w:rFonts w:ascii="Times New Roman" w:eastAsia="Times New Roman" w:hAnsi="Times New Roman" w:cs="Times New Roman"/>
        </w:rPr>
      </w:pPr>
    </w:p>
    <w:p w14:paraId="003CEDF3" w14:textId="77777777" w:rsidR="000A3712" w:rsidRPr="00A625C6" w:rsidRDefault="000A3712" w:rsidP="00A625C6">
      <w:pPr>
        <w:spacing w:after="0" w:line="240" w:lineRule="auto"/>
        <w:ind w:left="1040" w:right="20" w:hanging="189"/>
        <w:rPr>
          <w:rFonts w:ascii="Times New Roman" w:hAnsi="Times New Roman" w:cs="Times New Roman"/>
        </w:rPr>
      </w:pPr>
      <w:r w:rsidRPr="00A625C6">
        <w:rPr>
          <w:rFonts w:ascii="Times New Roman" w:eastAsia="Times New Roman" w:hAnsi="Times New Roman" w:cs="Times New Roman"/>
        </w:rPr>
        <w:t>- współwłasność – wszyscy współwłaściciele muszą podpisać dokumenty zgłoszeniowe. Sytuacja ta dotyczy również małżeństw nie posiadających udokumentowanej rozdzielności majątkowej</w:t>
      </w:r>
    </w:p>
    <w:p w14:paraId="3C812B97" w14:textId="77777777" w:rsidR="000A3712" w:rsidRPr="00A625C6" w:rsidRDefault="000A3712" w:rsidP="00A625C6">
      <w:pPr>
        <w:spacing w:after="0" w:line="240" w:lineRule="auto"/>
        <w:ind w:left="1040" w:right="20" w:hanging="189"/>
        <w:rPr>
          <w:rFonts w:ascii="Times New Roman" w:eastAsia="Times New Roman" w:hAnsi="Times New Roman" w:cs="Times New Roman"/>
        </w:rPr>
      </w:pPr>
      <w:r w:rsidRPr="00A625C6">
        <w:rPr>
          <w:rFonts w:ascii="Times New Roman" w:eastAsia="Times New Roman" w:hAnsi="Times New Roman" w:cs="Times New Roman"/>
        </w:rPr>
        <w:t>- inne udokumentowane prawo do dysponowania nieruchomością – pod warunkiem, że obejmuje co najmniej okres trwałości projektu (min. do 31.12.2027 r.) dokumenty zgłoszeniowe podpisują wszystkie osoby wskazane w dokumencie, jako posiadające na jego podstawie prawo do dysponowania nieruchomością;</w:t>
      </w:r>
    </w:p>
    <w:p w14:paraId="42720F0E" w14:textId="77777777" w:rsidR="000A3712" w:rsidRPr="00A625C6" w:rsidRDefault="000A3712" w:rsidP="00A625C6">
      <w:pPr>
        <w:spacing w:after="0" w:line="240" w:lineRule="auto"/>
        <w:rPr>
          <w:rFonts w:ascii="Times New Roman" w:eastAsia="Times New Roman" w:hAnsi="Times New Roman" w:cs="Times New Roman"/>
        </w:rPr>
      </w:pPr>
    </w:p>
    <w:p w14:paraId="2CB87417"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Ocena występowania pomocy publicznej/pomoc de minimis</w:t>
      </w:r>
    </w:p>
    <w:p w14:paraId="3B4A4E54" w14:textId="77777777" w:rsidR="000A3712" w:rsidRPr="00A625C6" w:rsidRDefault="000A3712" w:rsidP="00A625C6">
      <w:pPr>
        <w:spacing w:after="0" w:line="240" w:lineRule="auto"/>
        <w:rPr>
          <w:rFonts w:ascii="Times New Roman" w:eastAsia="Times New Roman" w:hAnsi="Times New Roman" w:cs="Times New Roman"/>
          <w:b/>
          <w:bCs/>
        </w:rPr>
      </w:pPr>
    </w:p>
    <w:p w14:paraId="2CABBA4B" w14:textId="4B772E62"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Pomoc de minimis uzyskana przez grantobiorcę w ostatnich 3 latach podatkowych </w:t>
      </w:r>
      <w:r w:rsidR="006A278E">
        <w:rPr>
          <w:rFonts w:ascii="Times New Roman" w:hAnsi="Times New Roman" w:cs="Times New Roman"/>
        </w:rPr>
        <w:br/>
      </w:r>
      <w:r w:rsidRPr="00A625C6">
        <w:rPr>
          <w:rFonts w:ascii="Times New Roman" w:hAnsi="Times New Roman" w:cs="Times New Roman"/>
        </w:rPr>
        <w:t>z uwzględnieniem wnioskowanej kwoty nie przekracza równowartości 200 000 euro. (weryfikacja w bazie SUDOP).</w:t>
      </w:r>
    </w:p>
    <w:p w14:paraId="5316978D" w14:textId="77777777" w:rsidR="000A3712" w:rsidRPr="00A625C6" w:rsidRDefault="000A3712" w:rsidP="00A625C6">
      <w:pPr>
        <w:spacing w:after="0" w:line="240" w:lineRule="auto"/>
        <w:rPr>
          <w:rFonts w:ascii="Times New Roman" w:eastAsia="Times New Roman" w:hAnsi="Times New Roman" w:cs="Times New Roman"/>
          <w:b/>
          <w:bCs/>
        </w:rPr>
      </w:pPr>
    </w:p>
    <w:p w14:paraId="24C0E0EE"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t>Maksymalny limit dofinansowania</w:t>
      </w:r>
    </w:p>
    <w:p w14:paraId="1681C2BC" w14:textId="77777777" w:rsidR="000A3712" w:rsidRPr="00A625C6" w:rsidRDefault="000A3712" w:rsidP="00A625C6">
      <w:pPr>
        <w:spacing w:after="0" w:line="240" w:lineRule="auto"/>
        <w:rPr>
          <w:rFonts w:ascii="Times New Roman" w:eastAsia="Times New Roman" w:hAnsi="Times New Roman" w:cs="Times New Roman"/>
          <w:b/>
        </w:rPr>
      </w:pPr>
    </w:p>
    <w:p w14:paraId="0B186996"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Limit dofinansowania nie przekracza 85% wydatków kwalifikowanych w przypadku projektów nie objętych pomocą publiczną oraz objętych pomocą de minimis maksymalny limit dofinansowania środków EFRR wynosi 85% wydatków kwalifikowalnych wartości dopuszczonych w konkursie.  Natomiast w przypadku pomocy udzielanej na podstawie GBER – zgodnie z limitem.</w:t>
      </w:r>
    </w:p>
    <w:p w14:paraId="42975750" w14:textId="77777777" w:rsidR="000A3712" w:rsidRPr="00A625C6" w:rsidRDefault="000A3712" w:rsidP="00A625C6">
      <w:pPr>
        <w:spacing w:after="0" w:line="240" w:lineRule="auto"/>
        <w:rPr>
          <w:rFonts w:ascii="Times New Roman" w:eastAsia="Times New Roman" w:hAnsi="Times New Roman" w:cs="Times New Roman"/>
          <w:b/>
        </w:rPr>
      </w:pPr>
    </w:p>
    <w:p w14:paraId="42FD7E44"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t>Limit kwotowy na źródło ciepła</w:t>
      </w:r>
    </w:p>
    <w:p w14:paraId="11E1C741" w14:textId="77777777" w:rsidR="000A3712" w:rsidRPr="00A625C6" w:rsidRDefault="000A3712" w:rsidP="00A625C6">
      <w:pPr>
        <w:spacing w:after="0" w:line="240" w:lineRule="auto"/>
        <w:rPr>
          <w:rFonts w:ascii="Times New Roman" w:eastAsia="Times New Roman" w:hAnsi="Times New Roman" w:cs="Times New Roman"/>
          <w:b/>
        </w:rPr>
      </w:pPr>
    </w:p>
    <w:p w14:paraId="1DA5C635" w14:textId="2DEEB11D" w:rsidR="000A3712" w:rsidRPr="00A625C6" w:rsidRDefault="000A3712" w:rsidP="00A625C6">
      <w:pPr>
        <w:tabs>
          <w:tab w:val="left" w:pos="700"/>
        </w:tabs>
        <w:spacing w:after="0" w:line="240" w:lineRule="auto"/>
        <w:ind w:left="567"/>
        <w:rPr>
          <w:rFonts w:ascii="Times New Roman" w:eastAsia="Times New Roman" w:hAnsi="Times New Roman" w:cs="Times New Roman"/>
        </w:rPr>
      </w:pPr>
      <w:r w:rsidRPr="00A625C6">
        <w:rPr>
          <w:rFonts w:ascii="Times New Roman" w:hAnsi="Times New Roman" w:cs="Times New Roman"/>
        </w:rPr>
        <w:t xml:space="preserve">Wartość grantu nie przekracza kwoty  </w:t>
      </w:r>
      <w:r w:rsidRPr="00A625C6">
        <w:rPr>
          <w:rFonts w:ascii="Times New Roman" w:eastAsia="Times New Roman" w:hAnsi="Times New Roman" w:cs="Times New Roman"/>
        </w:rPr>
        <w:t xml:space="preserve">15 000 zł do instalacji gazowych i kotłów na biomasę oraz do 35 000 zł na pozostałe typy instalacji, lub iloczynu tej kwoty i liczby mieszkań, jeśli grantobiorcą będzie podmiot inny niż osoba fizyczna, np. wspólnota czy spółdzielnia mieszkaniowa. </w:t>
      </w:r>
      <w:r w:rsidRPr="00A625C6">
        <w:rPr>
          <w:rFonts w:ascii="Times New Roman" w:hAnsi="Times New Roman" w:cs="Times New Roman"/>
        </w:rPr>
        <w:t xml:space="preserve">(weryfikacja kwot podanych we wniosku).  </w:t>
      </w:r>
      <w:r w:rsidRPr="00A625C6">
        <w:rPr>
          <w:rFonts w:ascii="Times New Roman" w:eastAsia="Times New Roman" w:hAnsi="Times New Roman" w:cs="Times New Roman"/>
        </w:rPr>
        <w:t xml:space="preserve"> </w:t>
      </w:r>
    </w:p>
    <w:p w14:paraId="681D0D2B" w14:textId="77777777" w:rsidR="000A3712" w:rsidRPr="00A625C6" w:rsidRDefault="000A3712" w:rsidP="00A625C6">
      <w:pPr>
        <w:spacing w:after="0" w:line="240" w:lineRule="auto"/>
        <w:rPr>
          <w:rFonts w:ascii="Times New Roman" w:eastAsia="Times New Roman" w:hAnsi="Times New Roman" w:cs="Times New Roman"/>
        </w:rPr>
      </w:pPr>
    </w:p>
    <w:p w14:paraId="3D8F2B6C"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 xml:space="preserve">Maksymalne progi wskaźnika energii pierwotnej EP </w:t>
      </w:r>
      <w:r w:rsidRPr="00A625C6">
        <w:rPr>
          <w:rFonts w:ascii="Times New Roman" w:eastAsia="Times New Roman" w:hAnsi="Times New Roman" w:cs="Times New Roman"/>
          <w:b/>
          <w:bCs/>
          <w:vertAlign w:val="subscript"/>
        </w:rPr>
        <w:t>H+W</w:t>
      </w:r>
    </w:p>
    <w:p w14:paraId="3881B14A" w14:textId="77777777" w:rsidR="000A3712" w:rsidRPr="00A625C6" w:rsidRDefault="000A3712" w:rsidP="00A625C6">
      <w:pPr>
        <w:spacing w:after="0" w:line="240" w:lineRule="auto"/>
        <w:rPr>
          <w:rFonts w:ascii="Times New Roman" w:eastAsia="Times New Roman" w:hAnsi="Times New Roman" w:cs="Times New Roman"/>
          <w:b/>
          <w:bCs/>
        </w:rPr>
      </w:pPr>
    </w:p>
    <w:p w14:paraId="627B42AA" w14:textId="4BD21E7C" w:rsidR="000A3712" w:rsidRPr="00A625C6" w:rsidRDefault="000A3712" w:rsidP="00A625C6">
      <w:pPr>
        <w:tabs>
          <w:tab w:val="left" w:pos="700"/>
        </w:tabs>
        <w:spacing w:after="0" w:line="240" w:lineRule="auto"/>
        <w:ind w:left="567" w:firstLine="284"/>
        <w:rPr>
          <w:rFonts w:ascii="Times New Roman" w:hAnsi="Times New Roman" w:cs="Times New Roman"/>
        </w:rPr>
      </w:pPr>
      <w:r w:rsidRPr="00A625C6">
        <w:rPr>
          <w:rFonts w:ascii="Times New Roman" w:hAnsi="Times New Roman" w:cs="Times New Roman"/>
        </w:rPr>
        <w:t>Budynek Grantobiorcy spełnia przed realizacją następujący warunek : wartość wskaźnika maksymalnego progu wskaźnika energii pierwotnej EP</w:t>
      </w:r>
      <w:r w:rsidRPr="00A625C6">
        <w:rPr>
          <w:rFonts w:ascii="Times New Roman" w:hAnsi="Times New Roman" w:cs="Times New Roman"/>
          <w:vertAlign w:val="subscript"/>
        </w:rPr>
        <w:t xml:space="preserve">H+W </w:t>
      </w:r>
      <w:r w:rsidRPr="00A625C6">
        <w:rPr>
          <w:rFonts w:ascii="Times New Roman" w:hAnsi="Times New Roman" w:cs="Times New Roman"/>
        </w:rPr>
        <w:t>który określa roczne obliczeniowe zapotrzebowanie na nieodnawialną energię pierwotną do ogrzewania, wentylacji, chłodzenia oraz przygotowania ciepłej wody użytkowej &lt;= 450 kWh/(m2*rok). ( oświadczenie weryfikowane przy opracowaniu audytu energetycznego, dopuszcza się audyty energetyczne sporządzone przed datą upublicznienia metodologii o ile zawierają wszystkie niezbędne dla oceny spełniania niniejszych kryteriów informacje oraz sporządzone nie wcześniej niż na dwa lata przed rokiem ogłoszenia konkursu).</w:t>
      </w:r>
    </w:p>
    <w:p w14:paraId="2DB96B58" w14:textId="77777777" w:rsidR="000A3712" w:rsidRPr="00A625C6" w:rsidRDefault="000A3712" w:rsidP="00A625C6">
      <w:pPr>
        <w:widowControl w:val="0"/>
        <w:spacing w:after="0" w:line="240" w:lineRule="auto"/>
        <w:ind w:left="567" w:firstLine="284"/>
        <w:rPr>
          <w:rFonts w:ascii="Times New Roman" w:hAnsi="Times New Roman" w:cs="Times New Roman"/>
        </w:rPr>
      </w:pPr>
      <w:r w:rsidRPr="00A625C6">
        <w:rPr>
          <w:rFonts w:ascii="Times New Roman" w:hAnsi="Times New Roman" w:cs="Times New Roman"/>
        </w:rPr>
        <w:t>Wyjątek stanowi wymiana kotłów w budynkach historycznych (zabytkach), bez konieczności spełnienia warunków odnośnie wskaźnika EP</w:t>
      </w:r>
      <w:r w:rsidRPr="00A625C6">
        <w:rPr>
          <w:rFonts w:ascii="Times New Roman" w:hAnsi="Times New Roman" w:cs="Times New Roman"/>
          <w:vertAlign w:val="subscript"/>
        </w:rPr>
        <w:t xml:space="preserve">H+W </w:t>
      </w:r>
      <w:r w:rsidRPr="00A625C6">
        <w:rPr>
          <w:rFonts w:ascii="Times New Roman" w:hAnsi="Times New Roman" w:cs="Times New Roman"/>
        </w:rPr>
        <w:t>jeżeli zostały  przeprowadzone minimalne inwestycje w efektywność energetyczną obejmujące co najmniej jeden z poniższych elementów:</w:t>
      </w:r>
    </w:p>
    <w:p w14:paraId="3D57E4E9" w14:textId="77777777" w:rsidR="000A3712" w:rsidRPr="00A625C6" w:rsidRDefault="000A3712" w:rsidP="00A625C6">
      <w:pPr>
        <w:widowControl w:val="0"/>
        <w:spacing w:after="0" w:line="240" w:lineRule="auto"/>
        <w:ind w:left="335"/>
        <w:rPr>
          <w:rFonts w:ascii="Times New Roman" w:hAnsi="Times New Roman" w:cs="Times New Roman"/>
        </w:rPr>
      </w:pPr>
    </w:p>
    <w:p w14:paraId="6FF5A598" w14:textId="2966A1A4" w:rsidR="000A3712" w:rsidRPr="00A625C6" w:rsidRDefault="000A3712" w:rsidP="00A625C6">
      <w:pPr>
        <w:snapToGrid w:val="0"/>
        <w:spacing w:after="0" w:line="240" w:lineRule="auto"/>
        <w:ind w:left="851" w:hanging="142"/>
        <w:rPr>
          <w:rFonts w:ascii="Times New Roman" w:hAnsi="Times New Roman" w:cs="Times New Roman"/>
        </w:rPr>
      </w:pPr>
      <w:bookmarkStart w:id="0" w:name="_Hlk525727367"/>
      <w:r w:rsidRPr="00A625C6">
        <w:rPr>
          <w:rFonts w:ascii="Times New Roman" w:hAnsi="Times New Roman" w:cs="Times New Roman"/>
        </w:rPr>
        <w:t xml:space="preserve">-wymianę w domu / mieszkaniu będącym przedmiotem projektu (w pomieszczeniach ogrzewanych), wszystkich okien na okna o lepszej charakterystyce  tj. nie gorszej niż </w:t>
      </w:r>
      <w:proofErr w:type="spellStart"/>
      <w:r w:rsidRPr="00A625C6">
        <w:rPr>
          <w:rFonts w:ascii="Times New Roman" w:hAnsi="Times New Roman" w:cs="Times New Roman"/>
        </w:rPr>
        <w:t>Uk</w:t>
      </w:r>
      <w:proofErr w:type="spellEnd"/>
      <w:r w:rsidRPr="00A625C6">
        <w:rPr>
          <w:rFonts w:ascii="Times New Roman" w:hAnsi="Times New Roman" w:cs="Times New Roman"/>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p w14:paraId="3DDEA816" w14:textId="77777777" w:rsidR="000A3712" w:rsidRPr="00A625C6" w:rsidRDefault="000A3712" w:rsidP="00A625C6">
      <w:pPr>
        <w:snapToGrid w:val="0"/>
        <w:spacing w:after="0" w:line="240" w:lineRule="auto"/>
        <w:ind w:left="851" w:hanging="142"/>
        <w:rPr>
          <w:rFonts w:ascii="Times New Roman" w:hAnsi="Times New Roman" w:cs="Times New Roman"/>
        </w:rPr>
      </w:pPr>
    </w:p>
    <w:p w14:paraId="21E3352D" w14:textId="77777777" w:rsidR="000A3712" w:rsidRPr="00A625C6" w:rsidRDefault="000A3712" w:rsidP="00A625C6">
      <w:pPr>
        <w:snapToGrid w:val="0"/>
        <w:spacing w:after="0" w:line="240" w:lineRule="auto"/>
        <w:ind w:left="851" w:hanging="142"/>
        <w:rPr>
          <w:rFonts w:ascii="Times New Roman" w:hAnsi="Times New Roman" w:cs="Times New Roman"/>
        </w:rPr>
      </w:pPr>
    </w:p>
    <w:tbl>
      <w:tblPr>
        <w:tblW w:w="0" w:type="auto"/>
        <w:tblInd w:w="737" w:type="dxa"/>
        <w:tblCellMar>
          <w:left w:w="0" w:type="dxa"/>
          <w:right w:w="0" w:type="dxa"/>
        </w:tblCellMar>
        <w:tblLook w:val="04A0" w:firstRow="1" w:lastRow="0" w:firstColumn="1" w:lastColumn="0" w:noHBand="0" w:noVBand="1"/>
      </w:tblPr>
      <w:tblGrid>
        <w:gridCol w:w="2754"/>
        <w:gridCol w:w="2568"/>
      </w:tblGrid>
      <w:tr w:rsidR="000A3712" w:rsidRPr="00A625C6" w14:paraId="01313CA3" w14:textId="77777777" w:rsidTr="00124AA4">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7BC961" w14:textId="77777777" w:rsidR="000A3712" w:rsidRPr="00A625C6" w:rsidRDefault="000A3712" w:rsidP="00A625C6">
            <w:pPr>
              <w:spacing w:after="0" w:line="240" w:lineRule="auto"/>
              <w:ind w:left="851" w:hanging="142"/>
              <w:rPr>
                <w:rFonts w:ascii="Times New Roman" w:hAnsi="Times New Roman" w:cs="Times New Roman"/>
                <w:i/>
                <w:iCs/>
              </w:rPr>
            </w:pPr>
            <w:r w:rsidRPr="00A625C6">
              <w:rPr>
                <w:rFonts w:ascii="Times New Roman" w:hAnsi="Times New Roman" w:cs="Times New Roman"/>
                <w:i/>
                <w:iCs/>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E95366" w14:textId="77777777" w:rsidR="000A3712" w:rsidRPr="00A625C6" w:rsidRDefault="000A3712" w:rsidP="00A625C6">
            <w:pPr>
              <w:spacing w:after="0" w:line="240" w:lineRule="auto"/>
              <w:ind w:left="851" w:hanging="142"/>
              <w:rPr>
                <w:rFonts w:ascii="Times New Roman" w:hAnsi="Times New Roman" w:cs="Times New Roman"/>
                <w:i/>
                <w:iCs/>
              </w:rPr>
            </w:pPr>
            <w:proofErr w:type="spellStart"/>
            <w:r w:rsidRPr="00A625C6">
              <w:rPr>
                <w:rFonts w:ascii="Times New Roman" w:hAnsi="Times New Roman" w:cs="Times New Roman"/>
                <w:i/>
                <w:iCs/>
              </w:rPr>
              <w:t>Uk</w:t>
            </w:r>
            <w:proofErr w:type="spellEnd"/>
            <w:r w:rsidRPr="00A625C6">
              <w:rPr>
                <w:rFonts w:ascii="Times New Roman" w:hAnsi="Times New Roman" w:cs="Times New Roman"/>
                <w:i/>
                <w:iCs/>
              </w:rPr>
              <w:t xml:space="preserve"> (max) okna [W/(m2*K)]  </w:t>
            </w:r>
          </w:p>
        </w:tc>
      </w:tr>
      <w:tr w:rsidR="000A3712" w:rsidRPr="00A625C6" w14:paraId="39DA2CA6"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FDEC1"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5416C08"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2,0 - 2,2</w:t>
            </w:r>
          </w:p>
        </w:tc>
      </w:tr>
      <w:tr w:rsidR="000A3712" w:rsidRPr="00A625C6" w14:paraId="14E9634C"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FA98F"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24890D7"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1,9 - 2,2</w:t>
            </w:r>
          </w:p>
        </w:tc>
      </w:tr>
      <w:tr w:rsidR="000A3712" w:rsidRPr="00A625C6" w14:paraId="1F85D56A"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32743"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0560836"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1,6 - 2,2</w:t>
            </w:r>
          </w:p>
        </w:tc>
      </w:tr>
      <w:tr w:rsidR="000A3712" w:rsidRPr="00A625C6" w14:paraId="0B03F804"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8F628"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BE854A5"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1,5 - 1,7</w:t>
            </w:r>
          </w:p>
        </w:tc>
      </w:tr>
      <w:tr w:rsidR="000A3712" w:rsidRPr="00A625C6" w14:paraId="43491C89"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E5C2A"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3327F45"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1,3 - 1,5</w:t>
            </w:r>
          </w:p>
        </w:tc>
      </w:tr>
      <w:tr w:rsidR="000A3712" w:rsidRPr="00A625C6" w14:paraId="76881195"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87C86"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A2E1FD6"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1,1 - 0,9</w:t>
            </w:r>
          </w:p>
        </w:tc>
      </w:tr>
    </w:tbl>
    <w:p w14:paraId="5D176DD9" w14:textId="77777777" w:rsidR="000A3712" w:rsidRPr="00A625C6" w:rsidRDefault="000A3712" w:rsidP="00A625C6">
      <w:pPr>
        <w:snapToGrid w:val="0"/>
        <w:spacing w:after="0" w:line="240" w:lineRule="auto"/>
        <w:ind w:left="851" w:hanging="142"/>
        <w:rPr>
          <w:rFonts w:ascii="Times New Roman" w:hAnsi="Times New Roman" w:cs="Times New Roman"/>
        </w:rPr>
      </w:pPr>
    </w:p>
    <w:p w14:paraId="66DE0D40" w14:textId="77777777" w:rsidR="000A3712" w:rsidRPr="00A625C6" w:rsidRDefault="000A3712" w:rsidP="00A625C6">
      <w:pPr>
        <w:snapToGrid w:val="0"/>
        <w:spacing w:after="0" w:line="240" w:lineRule="auto"/>
        <w:ind w:left="851" w:hanging="142"/>
        <w:rPr>
          <w:rFonts w:ascii="Times New Roman" w:hAnsi="Times New Roman" w:cs="Times New Roman"/>
        </w:rPr>
      </w:pPr>
      <w:r w:rsidRPr="00A625C6">
        <w:rPr>
          <w:rFonts w:ascii="Times New Roman" w:hAnsi="Times New Roman" w:cs="Times New Roman"/>
        </w:rPr>
        <w:t>- 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FAF2DE8" w14:textId="77777777" w:rsidR="000A3712" w:rsidRPr="00A625C6" w:rsidRDefault="000A3712" w:rsidP="00A625C6">
      <w:pPr>
        <w:snapToGrid w:val="0"/>
        <w:spacing w:after="0" w:line="240" w:lineRule="auto"/>
        <w:ind w:left="851" w:hanging="142"/>
        <w:rPr>
          <w:rFonts w:ascii="Times New Roman" w:hAnsi="Times New Roman" w:cs="Times New Roman"/>
        </w:rPr>
      </w:pPr>
    </w:p>
    <w:p w14:paraId="2E811F6F" w14:textId="77777777" w:rsidR="000A3712" w:rsidRPr="00A625C6" w:rsidRDefault="000A3712" w:rsidP="00A625C6">
      <w:pPr>
        <w:snapToGrid w:val="0"/>
        <w:spacing w:after="0" w:line="240" w:lineRule="auto"/>
        <w:ind w:left="851" w:hanging="142"/>
        <w:rPr>
          <w:rFonts w:ascii="Times New Roman" w:hAnsi="Times New Roman" w:cs="Times New Roman"/>
        </w:rPr>
      </w:pPr>
      <w:r w:rsidRPr="00A625C6">
        <w:rPr>
          <w:rFonts w:ascii="Times New Roman" w:hAnsi="Times New Roman" w:cs="Times New Roman"/>
        </w:rPr>
        <w:t>- zastosowanie wentylacji z odzyskiem ciepła.</w:t>
      </w:r>
    </w:p>
    <w:bookmarkEnd w:id="0"/>
    <w:p w14:paraId="2A9FAC6F" w14:textId="77777777" w:rsidR="000A3712" w:rsidRPr="00A625C6" w:rsidRDefault="000A3712" w:rsidP="00A625C6">
      <w:pPr>
        <w:snapToGrid w:val="0"/>
        <w:spacing w:after="0" w:line="240" w:lineRule="auto"/>
        <w:ind w:left="567" w:firstLine="284"/>
        <w:rPr>
          <w:rFonts w:ascii="Times New Roman" w:hAnsi="Times New Roman" w:cs="Times New Roman"/>
        </w:rPr>
      </w:pPr>
      <w:r w:rsidRPr="00A625C6">
        <w:rPr>
          <w:rFonts w:ascii="Times New Roman" w:hAnsi="Times New Roman" w:cs="Times New Roman"/>
        </w:rPr>
        <w:t>Warunek ten musi być spełniony we wszystkich budynkach historycznych / mieszkaniach w budynkach historycznych będących przedmiotem projektu.</w:t>
      </w:r>
    </w:p>
    <w:p w14:paraId="4AA6E043" w14:textId="77777777" w:rsidR="000A3712" w:rsidRPr="00A625C6" w:rsidRDefault="000A3712" w:rsidP="00A625C6">
      <w:pPr>
        <w:snapToGrid w:val="0"/>
        <w:spacing w:after="0" w:line="240" w:lineRule="auto"/>
        <w:ind w:left="567" w:firstLine="284"/>
        <w:rPr>
          <w:rFonts w:ascii="Times New Roman" w:hAnsi="Times New Roman" w:cs="Times New Roman"/>
        </w:rPr>
      </w:pPr>
      <w:r w:rsidRPr="00A625C6">
        <w:rPr>
          <w:rFonts w:ascii="Times New Roman" w:hAnsi="Times New Roman" w:cs="Times New Roman"/>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47BC74BB" w14:textId="77777777" w:rsidR="000A3712" w:rsidRPr="00A625C6" w:rsidRDefault="000A3712" w:rsidP="00A625C6">
      <w:pPr>
        <w:spacing w:after="0" w:line="240" w:lineRule="auto"/>
        <w:rPr>
          <w:rFonts w:ascii="Times New Roman" w:eastAsia="Times New Roman" w:hAnsi="Times New Roman" w:cs="Times New Roman"/>
          <w:b/>
          <w:bCs/>
        </w:rPr>
      </w:pPr>
    </w:p>
    <w:p w14:paraId="23D6F3E4"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Zgodność z RPO</w:t>
      </w:r>
    </w:p>
    <w:p w14:paraId="08573006" w14:textId="77777777" w:rsidR="000A3712" w:rsidRPr="00A625C6" w:rsidRDefault="000A3712" w:rsidP="00A625C6">
      <w:pPr>
        <w:spacing w:after="0" w:line="240" w:lineRule="auto"/>
        <w:rPr>
          <w:rFonts w:ascii="Times New Roman" w:eastAsia="Times New Roman" w:hAnsi="Times New Roman" w:cs="Times New Roman"/>
          <w:b/>
          <w:bCs/>
        </w:rPr>
      </w:pPr>
    </w:p>
    <w:p w14:paraId="13DA0084"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Zakres instalacji jest zgodny z RPO WD, SZOOP, procedurą realizacji projektu i regulaminem konkursu wraz z załącznikami, a w szczególności czy : </w:t>
      </w:r>
    </w:p>
    <w:p w14:paraId="2D52937B"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projekt realizowany jest w domach jednorodzinnych i/lub wielorodzinnych budynkach mieszkalnych;</w:t>
      </w:r>
    </w:p>
    <w:p w14:paraId="53F0B31E"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 każdym budynku / mieszkaniu wymianie podlega dotychczasowe wysokoemisyjne źródło ciepła;</w:t>
      </w:r>
    </w:p>
    <w:p w14:paraId="54147325"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wymiana każdego wysokoemisyjnego źródła ciepła w projekcie prowadzi do redukcji emisji CO2 (co najmniej o 30% w przypadku zamiany paliwa);</w:t>
      </w:r>
    </w:p>
    <w:p w14:paraId="2F9225D7"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wymiana każdego wysokoemisyjnego źródła ciepła w projekcie prowadzi do redukcji emisji pyłów zawieszonych PM 10 i PM 2,5 ;</w:t>
      </w:r>
    </w:p>
    <w:p w14:paraId="14C262F4"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 każdym budynku / mieszkaniach istnieje lub przewidziano instalację systemu zarządzania energią;</w:t>
      </w:r>
    </w:p>
    <w:p w14:paraId="005AE6D0"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3A556792" w14:textId="77777777" w:rsidR="000A3712" w:rsidRPr="00A625C6" w:rsidRDefault="000A3712" w:rsidP="00A625C6">
      <w:pPr>
        <w:tabs>
          <w:tab w:val="left" w:pos="700"/>
        </w:tabs>
        <w:spacing w:after="0" w:line="240" w:lineRule="auto"/>
        <w:rPr>
          <w:rFonts w:ascii="Times New Roman" w:eastAsia="Times New Roman" w:hAnsi="Times New Roman" w:cs="Times New Roman"/>
          <w:b/>
          <w:bCs/>
        </w:rPr>
      </w:pPr>
      <w:r w:rsidRPr="00A625C6">
        <w:rPr>
          <w:rFonts w:ascii="Times New Roman" w:hAnsi="Times New Roman" w:cs="Times New Roman"/>
        </w:rPr>
        <w:t xml:space="preserve"> </w:t>
      </w:r>
    </w:p>
    <w:p w14:paraId="797313BE"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Zgodność z audytem</w:t>
      </w:r>
    </w:p>
    <w:p w14:paraId="4EC96818" w14:textId="77777777" w:rsidR="000A3712" w:rsidRPr="00A625C6" w:rsidRDefault="000A3712" w:rsidP="00A625C6">
      <w:pPr>
        <w:spacing w:after="0" w:line="240" w:lineRule="auto"/>
        <w:rPr>
          <w:rFonts w:ascii="Times New Roman" w:eastAsia="Times New Roman" w:hAnsi="Times New Roman" w:cs="Times New Roman"/>
          <w:b/>
          <w:bCs/>
        </w:rPr>
      </w:pPr>
    </w:p>
    <w:p w14:paraId="1FAB352A" w14:textId="2E0F2940"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Czy wnioskodawca zapewnił zgodność zapisów we wniosku o dofinansowanie z danymi </w:t>
      </w:r>
      <w:r w:rsidR="006A278E">
        <w:rPr>
          <w:rFonts w:ascii="Times New Roman" w:hAnsi="Times New Roman" w:cs="Times New Roman"/>
        </w:rPr>
        <w:br/>
      </w:r>
      <w:r w:rsidRPr="00A625C6">
        <w:rPr>
          <w:rFonts w:ascii="Times New Roman" w:hAnsi="Times New Roman" w:cs="Times New Roman"/>
        </w:rPr>
        <w:t>z uproszczonych audytów energetycznych w zakresie:</w:t>
      </w:r>
    </w:p>
    <w:p w14:paraId="06235AF0"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wartości emisji CO2 (przed i po realizacji inwestycji, na którą przyznany ma być grant);</w:t>
      </w:r>
    </w:p>
    <w:p w14:paraId="15645207"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wartości emisji pyłów PM 10 (przed i po realizacji inwestycji, na którą przyznany ma być grant ;</w:t>
      </w:r>
    </w:p>
    <w:p w14:paraId="44AB89CB"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wartości emisji pyłów PM 2,5 (przed i po realizacji inwestycji, na którą przyznany ma być grant ).</w:t>
      </w:r>
    </w:p>
    <w:p w14:paraId="2594E517" w14:textId="77777777" w:rsidR="000A3712" w:rsidRPr="00A625C6" w:rsidRDefault="000A3712" w:rsidP="00A625C6">
      <w:pPr>
        <w:spacing w:after="0" w:line="240" w:lineRule="auto"/>
        <w:rPr>
          <w:rFonts w:ascii="Times New Roman" w:eastAsia="Times New Roman" w:hAnsi="Times New Roman" w:cs="Times New Roman"/>
          <w:b/>
          <w:bCs/>
        </w:rPr>
      </w:pPr>
    </w:p>
    <w:p w14:paraId="5C2579AC"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Wymiana źródła ciepła</w:t>
      </w:r>
    </w:p>
    <w:p w14:paraId="24B99EEB" w14:textId="77777777" w:rsidR="000A3712" w:rsidRPr="00A625C6" w:rsidRDefault="000A3712" w:rsidP="00A625C6">
      <w:pPr>
        <w:spacing w:after="0" w:line="240" w:lineRule="auto"/>
        <w:rPr>
          <w:rFonts w:ascii="Times New Roman" w:eastAsia="Times New Roman" w:hAnsi="Times New Roman" w:cs="Times New Roman"/>
          <w:b/>
          <w:bCs/>
        </w:rPr>
      </w:pPr>
    </w:p>
    <w:p w14:paraId="00125246"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Czy wymiana wysokoemisyjnego źródła ciepła spełnia następujące warunki: </w:t>
      </w:r>
    </w:p>
    <w:p w14:paraId="59EB040C" w14:textId="77777777" w:rsidR="000A3712" w:rsidRPr="00A625C6" w:rsidRDefault="000A3712" w:rsidP="00A625C6">
      <w:pPr>
        <w:tabs>
          <w:tab w:val="left" w:pos="700"/>
        </w:tabs>
        <w:spacing w:after="0" w:line="240" w:lineRule="auto"/>
        <w:rPr>
          <w:rFonts w:ascii="Times New Roman" w:hAnsi="Times New Roman" w:cs="Times New Roman"/>
        </w:rPr>
      </w:pPr>
    </w:p>
    <w:p w14:paraId="2807182E" w14:textId="77777777" w:rsidR="000A3712" w:rsidRPr="00A625C6" w:rsidRDefault="000A3712" w:rsidP="00A625C6">
      <w:pPr>
        <w:numPr>
          <w:ilvl w:val="0"/>
          <w:numId w:val="25"/>
        </w:numPr>
        <w:tabs>
          <w:tab w:val="left" w:pos="851"/>
        </w:tabs>
        <w:suppressAutoHyphens/>
        <w:spacing w:after="0" w:line="240" w:lineRule="auto"/>
        <w:ind w:left="851" w:hanging="218"/>
        <w:rPr>
          <w:rFonts w:ascii="Times New Roman" w:hAnsi="Times New Roman" w:cs="Times New Roman"/>
        </w:rPr>
      </w:pPr>
      <w:r w:rsidRPr="00A625C6">
        <w:rPr>
          <w:rFonts w:ascii="Times New Roman" w:hAnsi="Times New Roman" w:cs="Times New Roman"/>
        </w:rPr>
        <w:t xml:space="preserve"> Polega na zastąpieniu kotła / pieca podłączonego do sieci ciepłowniczej, chyba że podłączenie do sieci ciepłowniczej nie jest możliwe z przyczyn technicznych lub ekonomicznie nieuzasadnione ( wówczas należy przejść do pkt 2,3 lub 4 ) </w:t>
      </w:r>
    </w:p>
    <w:p w14:paraId="33375954" w14:textId="77777777" w:rsidR="000A3712" w:rsidRPr="00A625C6" w:rsidRDefault="000A3712" w:rsidP="00A625C6">
      <w:pPr>
        <w:tabs>
          <w:tab w:val="left" w:pos="851"/>
        </w:tabs>
        <w:spacing w:after="0" w:line="240" w:lineRule="auto"/>
        <w:ind w:left="851" w:hanging="218"/>
        <w:rPr>
          <w:rFonts w:ascii="Times New Roman" w:hAnsi="Times New Roman" w:cs="Times New Roman"/>
        </w:rPr>
      </w:pPr>
    </w:p>
    <w:p w14:paraId="6D6AC354" w14:textId="77777777" w:rsidR="000A3712" w:rsidRPr="00A625C6" w:rsidRDefault="000A3712" w:rsidP="00A625C6">
      <w:pPr>
        <w:numPr>
          <w:ilvl w:val="0"/>
          <w:numId w:val="25"/>
        </w:numPr>
        <w:tabs>
          <w:tab w:val="left" w:pos="851"/>
        </w:tabs>
        <w:suppressAutoHyphens/>
        <w:spacing w:after="0" w:line="240" w:lineRule="auto"/>
        <w:ind w:left="851" w:hanging="218"/>
        <w:rPr>
          <w:rFonts w:ascii="Times New Roman" w:hAnsi="Times New Roman" w:cs="Times New Roman"/>
        </w:rPr>
      </w:pPr>
      <w:r w:rsidRPr="00A625C6">
        <w:rPr>
          <w:rFonts w:ascii="Times New Roman" w:hAnsi="Times New Roman" w:cs="Times New Roman"/>
        </w:rPr>
        <w:t xml:space="preserve"> wysokoemisyjne źródło ciepła może być zastąpione instalacją źródła ciepła wykorzystującego OZE (Odnawialne Źródła Energii);</w:t>
      </w:r>
    </w:p>
    <w:p w14:paraId="33D46939" w14:textId="77777777" w:rsidR="000A3712" w:rsidRPr="00A625C6" w:rsidRDefault="000A3712" w:rsidP="00A625C6">
      <w:pPr>
        <w:tabs>
          <w:tab w:val="left" w:pos="851"/>
        </w:tabs>
        <w:spacing w:after="0" w:line="240" w:lineRule="auto"/>
        <w:ind w:left="851" w:hanging="218"/>
        <w:rPr>
          <w:rFonts w:ascii="Times New Roman" w:hAnsi="Times New Roman" w:cs="Times New Roman"/>
        </w:rPr>
      </w:pPr>
    </w:p>
    <w:p w14:paraId="76D58559" w14:textId="77777777" w:rsidR="000A3712" w:rsidRPr="00A625C6" w:rsidRDefault="000A3712" w:rsidP="00A625C6">
      <w:pPr>
        <w:numPr>
          <w:ilvl w:val="0"/>
          <w:numId w:val="25"/>
        </w:numPr>
        <w:tabs>
          <w:tab w:val="left" w:pos="851"/>
        </w:tabs>
        <w:suppressAutoHyphens/>
        <w:spacing w:after="0" w:line="240" w:lineRule="auto"/>
        <w:ind w:left="851" w:hanging="218"/>
        <w:rPr>
          <w:rFonts w:ascii="Times New Roman" w:hAnsi="Times New Roman" w:cs="Times New Roman"/>
        </w:rPr>
      </w:pPr>
      <w:r w:rsidRPr="00A625C6">
        <w:rPr>
          <w:rFonts w:ascii="Times New Roman" w:hAnsi="Times New Roman" w:cs="Times New Roman"/>
        </w:rPr>
        <w:t xml:space="preserve"> polega na wymianie kotła / pieca na inny kocioł / miejscowy ogrzewacz pomieszczeń jeśli spełnione są łącznie poniższe warunki:</w:t>
      </w:r>
    </w:p>
    <w:p w14:paraId="786998C5" w14:textId="77777777" w:rsidR="000A3712" w:rsidRPr="00A625C6" w:rsidRDefault="000A3712" w:rsidP="00A625C6">
      <w:pPr>
        <w:tabs>
          <w:tab w:val="left" w:pos="700"/>
        </w:tabs>
        <w:spacing w:after="0" w:line="240" w:lineRule="auto"/>
        <w:rPr>
          <w:rFonts w:ascii="Times New Roman" w:hAnsi="Times New Roman" w:cs="Times New Roman"/>
        </w:rPr>
      </w:pPr>
    </w:p>
    <w:p w14:paraId="0616BE13"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r w:rsidRPr="00A625C6">
        <w:rPr>
          <w:rFonts w:ascii="Times New Roman" w:hAnsi="Times New Roman" w:cs="Times New Roman"/>
        </w:rPr>
        <w:t>- kocioł / piec wymieniany może być zastąpiony wyłącznie przez kocioł / miejscowy ogrzewacz pomieszczeń spalający biomasę lub paliwa gazowe (nie dopuszcza się wymiany dotychczas użytkowanych kotłów / pieców na kotły węglowe lub olejowe; wymianie nie podlegają również dotychczas użytkowane kotły gazowe i olejowe);</w:t>
      </w:r>
    </w:p>
    <w:p w14:paraId="31867FCC"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p>
    <w:p w14:paraId="0FE184FC"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r w:rsidRPr="00A625C6">
        <w:rPr>
          <w:rFonts w:ascii="Times New Roman" w:hAnsi="Times New Roman" w:cs="Times New Roman"/>
        </w:rPr>
        <w:t>- wymiana kotła / pieca musi skutkować obniżeniem emisji CO2 w stosunku do stanu sprzed inwestycji; w przypadku zmiany kotła skutkującego zamianą spalanego paliwa zmniejszenie emisji CO2 musi wynieść co najmniej 30%;</w:t>
      </w:r>
    </w:p>
    <w:p w14:paraId="59B78326"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p>
    <w:p w14:paraId="702F2D35"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r w:rsidRPr="00A625C6">
        <w:rPr>
          <w:rFonts w:ascii="Times New Roman" w:hAnsi="Times New Roman" w:cs="Times New Roman"/>
        </w:rPr>
        <w:t>- wymiana źródła ciepła skutkuje zmniejszeniem emisji PM 10 i PM 2,5;</w:t>
      </w:r>
    </w:p>
    <w:p w14:paraId="5CE63360"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p>
    <w:p w14:paraId="064DE416" w14:textId="16AE5A37" w:rsidR="000A3712" w:rsidRPr="00A625C6" w:rsidRDefault="000A3712" w:rsidP="00A625C6">
      <w:pPr>
        <w:tabs>
          <w:tab w:val="left" w:pos="700"/>
        </w:tabs>
        <w:spacing w:after="0" w:line="240" w:lineRule="auto"/>
        <w:ind w:left="1134" w:hanging="142"/>
        <w:rPr>
          <w:rFonts w:ascii="Times New Roman" w:hAnsi="Times New Roman" w:cs="Times New Roman"/>
        </w:rPr>
      </w:pPr>
      <w:r w:rsidRPr="00A625C6">
        <w:rPr>
          <w:rFonts w:ascii="Times New Roman" w:hAnsi="Times New Roman" w:cs="Times New Roman"/>
        </w:rPr>
        <w:t xml:space="preserve">- 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w:t>
      </w:r>
      <w:r w:rsidR="006A278E">
        <w:rPr>
          <w:rFonts w:ascii="Times New Roman" w:hAnsi="Times New Roman" w:cs="Times New Roman"/>
        </w:rPr>
        <w:br/>
      </w:r>
      <w:r w:rsidRPr="00A625C6">
        <w:rPr>
          <w:rFonts w:ascii="Times New Roman" w:hAnsi="Times New Roman" w:cs="Times New Roman"/>
        </w:rPr>
        <w:t>o zapewnieniu spełnienia powyższego wymogu w czasie realizacji projektu.</w:t>
      </w:r>
    </w:p>
    <w:p w14:paraId="7533DD48" w14:textId="77777777" w:rsidR="000A3712" w:rsidRPr="00A625C6" w:rsidRDefault="000A3712" w:rsidP="00A625C6">
      <w:pPr>
        <w:tabs>
          <w:tab w:val="left" w:pos="700"/>
        </w:tabs>
        <w:spacing w:after="0" w:line="240" w:lineRule="auto"/>
        <w:rPr>
          <w:rFonts w:ascii="Times New Roman" w:hAnsi="Times New Roman" w:cs="Times New Roman"/>
        </w:rPr>
      </w:pPr>
    </w:p>
    <w:p w14:paraId="61BD0352" w14:textId="398EDFEB" w:rsidR="000A3712" w:rsidRPr="00A625C6" w:rsidRDefault="000A3712" w:rsidP="00A625C6">
      <w:pPr>
        <w:spacing w:after="0" w:line="240" w:lineRule="auto"/>
        <w:ind w:left="851" w:hanging="284"/>
        <w:rPr>
          <w:rFonts w:ascii="Times New Roman" w:hAnsi="Times New Roman" w:cs="Times New Roman"/>
        </w:rPr>
      </w:pPr>
      <w:r w:rsidRPr="00A625C6">
        <w:rPr>
          <w:rFonts w:ascii="Times New Roman" w:hAnsi="Times New Roman" w:cs="Times New Roman"/>
        </w:rPr>
        <w:t>4)  dotychczasowe wysokoemisyjne źródło ciepła może być zastąpione źródłem (-</w:t>
      </w:r>
      <w:proofErr w:type="spellStart"/>
      <w:r w:rsidRPr="00A625C6">
        <w:rPr>
          <w:rFonts w:ascii="Times New Roman" w:hAnsi="Times New Roman" w:cs="Times New Roman"/>
        </w:rPr>
        <w:t>ami</w:t>
      </w:r>
      <w:proofErr w:type="spellEnd"/>
      <w:r w:rsidRPr="00A625C6">
        <w:rPr>
          <w:rFonts w:ascii="Times New Roman" w:hAnsi="Times New Roman" w:cs="Times New Roman"/>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w:t>
      </w:r>
      <w:r w:rsidR="006A278E">
        <w:rPr>
          <w:rFonts w:ascii="Times New Roman" w:hAnsi="Times New Roman" w:cs="Times New Roman"/>
        </w:rPr>
        <w:br/>
      </w:r>
      <w:r w:rsidRPr="00A625C6">
        <w:rPr>
          <w:rFonts w:ascii="Times New Roman" w:hAnsi="Times New Roman" w:cs="Times New Roman"/>
        </w:rPr>
        <w:t xml:space="preserve">z sieci energetycznej (za wyjątkiem „odbierania” z sieci nadwyżki, np. uzyskanej </w:t>
      </w:r>
      <w:r w:rsidR="006A278E">
        <w:rPr>
          <w:rFonts w:ascii="Times New Roman" w:hAnsi="Times New Roman" w:cs="Times New Roman"/>
        </w:rPr>
        <w:br/>
      </w:r>
      <w:r w:rsidRPr="00A625C6">
        <w:rPr>
          <w:rFonts w:ascii="Times New Roman" w:hAnsi="Times New Roman" w:cs="Times New Roman"/>
        </w:rPr>
        <w:t>w miesiącach letnich). Kryterium jest spełnione, jeśli ogrzewanie elektryczne spełnia ww. warunki.</w:t>
      </w:r>
    </w:p>
    <w:p w14:paraId="2B355DD9" w14:textId="77777777" w:rsidR="000A3712" w:rsidRPr="00A625C6" w:rsidRDefault="000A3712" w:rsidP="00A625C6">
      <w:pPr>
        <w:tabs>
          <w:tab w:val="left" w:pos="700"/>
        </w:tabs>
        <w:spacing w:after="0" w:line="240" w:lineRule="auto"/>
        <w:rPr>
          <w:rFonts w:ascii="Times New Roman" w:hAnsi="Times New Roman" w:cs="Times New Roman"/>
          <w:color w:val="FF0000"/>
        </w:rPr>
      </w:pPr>
    </w:p>
    <w:p w14:paraId="395E0761"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Grantobiorca zobowiązuje się użytkować dofinansowane źródło energii jako podstawowe źródło ciepła w obiekcie </w:t>
      </w:r>
    </w:p>
    <w:p w14:paraId="674DDAE5" w14:textId="77777777" w:rsidR="000A3712" w:rsidRPr="00A625C6" w:rsidRDefault="000A3712" w:rsidP="00A625C6">
      <w:pPr>
        <w:spacing w:after="0" w:line="240" w:lineRule="auto"/>
        <w:rPr>
          <w:rFonts w:ascii="Times New Roman" w:eastAsia="Times New Roman" w:hAnsi="Times New Roman" w:cs="Times New Roman"/>
          <w:b/>
          <w:bCs/>
        </w:rPr>
      </w:pPr>
    </w:p>
    <w:p w14:paraId="30D3680C"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t>Poprawa jakości powietrza – emisja pyłów</w:t>
      </w:r>
    </w:p>
    <w:p w14:paraId="394B5A91" w14:textId="77777777" w:rsidR="000A3712" w:rsidRPr="00A625C6" w:rsidRDefault="000A3712" w:rsidP="00A625C6">
      <w:pPr>
        <w:spacing w:after="0" w:line="240" w:lineRule="auto"/>
        <w:rPr>
          <w:rFonts w:ascii="Times New Roman" w:eastAsia="Times New Roman" w:hAnsi="Times New Roman" w:cs="Times New Roman"/>
          <w:b/>
        </w:rPr>
      </w:pPr>
    </w:p>
    <w:p w14:paraId="1ADE4E16"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Wymiana źródła ciepła prowadzi do redukcji emisji CO</w:t>
      </w:r>
      <w:r w:rsidRPr="00A625C6">
        <w:rPr>
          <w:rFonts w:ascii="Times New Roman" w:hAnsi="Times New Roman" w:cs="Times New Roman"/>
          <w:vertAlign w:val="subscript"/>
        </w:rPr>
        <w:t xml:space="preserve">2 </w:t>
      </w:r>
      <w:r w:rsidRPr="00A625C6">
        <w:rPr>
          <w:rFonts w:ascii="Times New Roman" w:hAnsi="Times New Roman" w:cs="Times New Roman"/>
        </w:rPr>
        <w:t xml:space="preserve"> co najmniej o 30%  i redukcji emisji pyłów zawieszonych PM 10 I PM 2,5. (wynik audytu energetycznego).</w:t>
      </w:r>
    </w:p>
    <w:p w14:paraId="5D665A90" w14:textId="77777777" w:rsidR="000A3712" w:rsidRPr="00A625C6" w:rsidRDefault="000A3712" w:rsidP="00A625C6">
      <w:pPr>
        <w:tabs>
          <w:tab w:val="left" w:pos="700"/>
        </w:tabs>
        <w:spacing w:after="0" w:line="240" w:lineRule="auto"/>
        <w:rPr>
          <w:rFonts w:ascii="Times New Roman" w:hAnsi="Times New Roman" w:cs="Times New Roman"/>
        </w:rPr>
      </w:pPr>
    </w:p>
    <w:p w14:paraId="3AAD2579" w14:textId="77777777" w:rsidR="000A3712" w:rsidRPr="00A625C6" w:rsidRDefault="000A3712" w:rsidP="00A625C6">
      <w:pPr>
        <w:numPr>
          <w:ilvl w:val="0"/>
          <w:numId w:val="24"/>
        </w:numPr>
        <w:tabs>
          <w:tab w:val="left" w:pos="700"/>
        </w:tabs>
        <w:suppressAutoHyphens/>
        <w:spacing w:after="0" w:line="240" w:lineRule="auto"/>
        <w:rPr>
          <w:rFonts w:ascii="Times New Roman" w:hAnsi="Times New Roman" w:cs="Times New Roman"/>
          <w:b/>
        </w:rPr>
      </w:pPr>
      <w:r w:rsidRPr="00A625C6">
        <w:rPr>
          <w:rFonts w:ascii="Times New Roman" w:hAnsi="Times New Roman" w:cs="Times New Roman"/>
          <w:b/>
        </w:rPr>
        <w:t xml:space="preserve">System zarządzania energia </w:t>
      </w:r>
    </w:p>
    <w:p w14:paraId="1F8360A9" w14:textId="77777777" w:rsidR="000A3712" w:rsidRPr="00A625C6" w:rsidRDefault="000A3712" w:rsidP="00A625C6">
      <w:pPr>
        <w:tabs>
          <w:tab w:val="left" w:pos="700"/>
        </w:tabs>
        <w:spacing w:after="0" w:line="240" w:lineRule="auto"/>
        <w:ind w:left="698"/>
        <w:rPr>
          <w:rFonts w:ascii="Times New Roman" w:hAnsi="Times New Roman" w:cs="Times New Roman"/>
        </w:rPr>
      </w:pPr>
    </w:p>
    <w:p w14:paraId="0E1FF4BC"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Przewidziano lub istnieje system zarządzania energią. ( informacja weryfikowana przy audycie energetycznym).</w:t>
      </w:r>
    </w:p>
    <w:p w14:paraId="7AFC92C1" w14:textId="77777777" w:rsidR="000A3712" w:rsidRPr="00A625C6" w:rsidRDefault="000A3712" w:rsidP="00A625C6">
      <w:pPr>
        <w:tabs>
          <w:tab w:val="left" w:pos="700"/>
        </w:tabs>
        <w:spacing w:after="0" w:line="240" w:lineRule="auto"/>
        <w:rPr>
          <w:rFonts w:ascii="Times New Roman" w:hAnsi="Times New Roman" w:cs="Times New Roman"/>
        </w:rPr>
      </w:pPr>
    </w:p>
    <w:p w14:paraId="4696FABC" w14:textId="77777777" w:rsidR="000A3712" w:rsidRPr="00A625C6" w:rsidRDefault="000A3712" w:rsidP="00A625C6">
      <w:pPr>
        <w:numPr>
          <w:ilvl w:val="0"/>
          <w:numId w:val="24"/>
        </w:numPr>
        <w:tabs>
          <w:tab w:val="left" w:pos="700"/>
        </w:tabs>
        <w:suppressAutoHyphens/>
        <w:spacing w:after="0" w:line="240" w:lineRule="auto"/>
        <w:rPr>
          <w:rFonts w:ascii="Times New Roman" w:hAnsi="Times New Roman" w:cs="Times New Roman"/>
          <w:b/>
        </w:rPr>
      </w:pPr>
      <w:r w:rsidRPr="00A625C6">
        <w:rPr>
          <w:rFonts w:ascii="Times New Roman" w:hAnsi="Times New Roman" w:cs="Times New Roman"/>
          <w:b/>
        </w:rPr>
        <w:t xml:space="preserve">Dobór odpowiedniej mocy instalacji </w:t>
      </w:r>
    </w:p>
    <w:p w14:paraId="291DEB9E" w14:textId="77777777" w:rsidR="000A3712" w:rsidRPr="00A625C6" w:rsidRDefault="000A3712" w:rsidP="00A625C6">
      <w:pPr>
        <w:tabs>
          <w:tab w:val="left" w:pos="700"/>
        </w:tabs>
        <w:spacing w:after="0" w:line="240" w:lineRule="auto"/>
        <w:rPr>
          <w:rFonts w:ascii="Times New Roman" w:hAnsi="Times New Roman" w:cs="Times New Roman"/>
        </w:rPr>
      </w:pPr>
    </w:p>
    <w:p w14:paraId="1775A2EE" w14:textId="35760DFC"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Moc instalacji do produkcji energii elektrycznej z OZE obliczona została tak, aby zaspokajać wyłącznie potrzeby budynku, w którym wymianie podlega źródło ciepła (dopuszcza się korzystanie z magazynowania energii w sieci).  (informacja o dotychczasowym rocznym zużyciu energii weryfikowana przy opracowywaniu audytu)  ( jeśli dotyczy ) </w:t>
      </w:r>
    </w:p>
    <w:p w14:paraId="16F84115" w14:textId="77777777" w:rsidR="000A3712" w:rsidRPr="00A625C6" w:rsidRDefault="000A3712" w:rsidP="00A625C6">
      <w:pPr>
        <w:tabs>
          <w:tab w:val="left" w:pos="700"/>
        </w:tabs>
        <w:spacing w:after="0" w:line="240" w:lineRule="auto"/>
        <w:rPr>
          <w:rFonts w:ascii="Times New Roman" w:hAnsi="Times New Roman" w:cs="Times New Roman"/>
        </w:rPr>
      </w:pPr>
    </w:p>
    <w:p w14:paraId="4CE57415" w14:textId="77777777" w:rsidR="000A3712" w:rsidRPr="00A625C6" w:rsidRDefault="000A3712" w:rsidP="00A625C6">
      <w:pPr>
        <w:numPr>
          <w:ilvl w:val="0"/>
          <w:numId w:val="24"/>
        </w:numPr>
        <w:tabs>
          <w:tab w:val="left" w:pos="700"/>
        </w:tabs>
        <w:suppressAutoHyphens/>
        <w:spacing w:after="0" w:line="240" w:lineRule="auto"/>
        <w:rPr>
          <w:rFonts w:ascii="Times New Roman" w:hAnsi="Times New Roman" w:cs="Times New Roman"/>
          <w:b/>
        </w:rPr>
      </w:pPr>
      <w:r w:rsidRPr="00A625C6">
        <w:rPr>
          <w:rFonts w:ascii="Times New Roman" w:hAnsi="Times New Roman" w:cs="Times New Roman"/>
          <w:b/>
        </w:rPr>
        <w:t xml:space="preserve">Trwałość projektu </w:t>
      </w:r>
    </w:p>
    <w:p w14:paraId="19A31EFA" w14:textId="77777777" w:rsidR="000A3712" w:rsidRPr="00A625C6" w:rsidRDefault="000A3712" w:rsidP="00A625C6">
      <w:pPr>
        <w:tabs>
          <w:tab w:val="left" w:pos="700"/>
        </w:tabs>
        <w:spacing w:after="0" w:line="240" w:lineRule="auto"/>
        <w:ind w:left="720"/>
        <w:rPr>
          <w:rFonts w:ascii="Times New Roman" w:hAnsi="Times New Roman" w:cs="Times New Roman"/>
        </w:rPr>
      </w:pPr>
    </w:p>
    <w:p w14:paraId="58A2CEAE" w14:textId="647BC18C" w:rsidR="00A625C6"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Grantobiorca zobowiązuje się nie dokonywać nieuprawnionych modyfikacji kotła umożliwiających spalanie odpadów lub paliw nie dopuszczonych w konkursie jak węgiel czy olej opałowy ( np. dorobiony dodatkowy ruszt).</w:t>
      </w:r>
    </w:p>
    <w:p w14:paraId="3E4FD89B" w14:textId="77777777" w:rsidR="00A625C6" w:rsidRPr="00A625C6" w:rsidRDefault="00A625C6" w:rsidP="00A625C6">
      <w:pPr>
        <w:tabs>
          <w:tab w:val="left" w:pos="700"/>
        </w:tabs>
        <w:spacing w:after="0" w:line="240" w:lineRule="auto"/>
        <w:ind w:left="700"/>
        <w:rPr>
          <w:rFonts w:ascii="Times New Roman" w:eastAsia="Times New Roman" w:hAnsi="Times New Roman" w:cs="Times New Roman"/>
        </w:rPr>
      </w:pPr>
    </w:p>
    <w:p w14:paraId="5D431875" w14:textId="18358FBF" w:rsidR="000A3712" w:rsidRPr="00A625C6" w:rsidRDefault="000A3712" w:rsidP="00A625C6">
      <w:pPr>
        <w:tabs>
          <w:tab w:val="left" w:pos="700"/>
        </w:tabs>
        <w:spacing w:after="0" w:line="240" w:lineRule="auto"/>
        <w:ind w:left="700"/>
        <w:rPr>
          <w:rFonts w:ascii="Times New Roman" w:eastAsia="Times New Roman" w:hAnsi="Times New Roman" w:cs="Times New Roman"/>
          <w:b/>
        </w:rPr>
      </w:pPr>
      <w:r w:rsidRPr="00A625C6">
        <w:rPr>
          <w:rFonts w:ascii="Times New Roman" w:eastAsia="Times New Roman" w:hAnsi="Times New Roman" w:cs="Times New Roman"/>
          <w:b/>
        </w:rPr>
        <w:t xml:space="preserve">KRYTERIA PUNKTOWE  :     ( max 10 pkt. ) </w:t>
      </w:r>
    </w:p>
    <w:p w14:paraId="720E25A8" w14:textId="77777777" w:rsidR="000A3712" w:rsidRPr="00A625C6" w:rsidRDefault="000A3712" w:rsidP="00A625C6">
      <w:pPr>
        <w:numPr>
          <w:ilvl w:val="0"/>
          <w:numId w:val="16"/>
        </w:numPr>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t>Preferowany system grzewczy</w:t>
      </w:r>
    </w:p>
    <w:p w14:paraId="23C7801D" w14:textId="77777777" w:rsidR="000A3712" w:rsidRPr="00A625C6" w:rsidRDefault="000A3712" w:rsidP="00A625C6">
      <w:pPr>
        <w:tabs>
          <w:tab w:val="left" w:pos="700"/>
        </w:tabs>
        <w:spacing w:after="0" w:line="240" w:lineRule="auto"/>
        <w:ind w:left="700"/>
        <w:rPr>
          <w:rFonts w:ascii="Times New Roman" w:eastAsia="Times New Roman" w:hAnsi="Times New Roman" w:cs="Times New Roman"/>
        </w:rPr>
      </w:pPr>
    </w:p>
    <w:p w14:paraId="378AA989" w14:textId="77777777" w:rsidR="000A3712" w:rsidRPr="00A625C6" w:rsidRDefault="000A3712" w:rsidP="00A625C6">
      <w:pPr>
        <w:pStyle w:val="Akapitzlist"/>
        <w:tabs>
          <w:tab w:val="left" w:pos="567"/>
        </w:tabs>
        <w:spacing w:after="0" w:line="240" w:lineRule="auto"/>
        <w:ind w:left="567"/>
        <w:rPr>
          <w:rFonts w:ascii="Times New Roman" w:eastAsia="Times New Roman" w:hAnsi="Times New Roman" w:cs="Times New Roman"/>
          <w:u w:val="single"/>
        </w:rPr>
      </w:pPr>
      <w:r w:rsidRPr="00A625C6">
        <w:rPr>
          <w:rFonts w:ascii="Times New Roman" w:eastAsia="Times New Roman" w:hAnsi="Times New Roman" w:cs="Times New Roman"/>
          <w:u w:val="single"/>
        </w:rPr>
        <w:t>W ramach kryterium należy zweryfikować, czy Wnioskodawca zastąpi dotychczasowe główne źródło ciepła źródłem ciepła wykorzystującym OZE:</w:t>
      </w:r>
    </w:p>
    <w:p w14:paraId="5D96ADCE" w14:textId="77777777" w:rsidR="000A3712" w:rsidRPr="00A625C6" w:rsidRDefault="000A3712" w:rsidP="00A625C6">
      <w:pPr>
        <w:pStyle w:val="Akapitzlist"/>
        <w:tabs>
          <w:tab w:val="left" w:pos="700"/>
        </w:tabs>
        <w:spacing w:after="0" w:line="240" w:lineRule="auto"/>
        <w:rPr>
          <w:rFonts w:ascii="Times New Roman" w:eastAsia="Times New Roman" w:hAnsi="Times New Roman" w:cs="Times New Roman"/>
        </w:rPr>
      </w:pPr>
    </w:p>
    <w:p w14:paraId="7896AB26" w14:textId="15323C84" w:rsidR="000A3712" w:rsidRPr="00A625C6" w:rsidRDefault="000A3712" w:rsidP="00A625C6">
      <w:pPr>
        <w:pStyle w:val="Akapitzlist"/>
        <w:tabs>
          <w:tab w:val="left" w:pos="700"/>
        </w:tabs>
        <w:spacing w:after="0" w:line="240" w:lineRule="auto"/>
        <w:ind w:hanging="153"/>
        <w:rPr>
          <w:rFonts w:ascii="Times New Roman" w:eastAsia="Times New Roman" w:hAnsi="Times New Roman" w:cs="Times New Roman"/>
        </w:rPr>
      </w:pPr>
      <w:r w:rsidRPr="00A625C6">
        <w:rPr>
          <w:rFonts w:ascii="Times New Roman" w:eastAsia="Times New Roman" w:hAnsi="Times New Roman" w:cs="Times New Roman"/>
        </w:rPr>
        <w:t xml:space="preserve">- Wnioskodawca zastąpi dotychczasowe główne źródło ciepła źródłem ciepła wykorzystującym OZE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ab/>
      </w:r>
      <w:r w:rsidR="006A278E">
        <w:rPr>
          <w:rFonts w:ascii="Times New Roman" w:eastAsia="Times New Roman" w:hAnsi="Times New Roman" w:cs="Times New Roman"/>
        </w:rPr>
        <w:tab/>
      </w:r>
      <w:r w:rsidR="006A278E">
        <w:rPr>
          <w:rFonts w:ascii="Times New Roman" w:eastAsia="Times New Roman" w:hAnsi="Times New Roman" w:cs="Times New Roman"/>
        </w:rPr>
        <w:tab/>
        <w:t xml:space="preserve">           </w:t>
      </w:r>
      <w:r w:rsidRPr="00A625C6">
        <w:rPr>
          <w:rFonts w:ascii="Times New Roman" w:eastAsia="Times New Roman" w:hAnsi="Times New Roman" w:cs="Times New Roman"/>
        </w:rPr>
        <w:t xml:space="preserve"> - 3 pkt. </w:t>
      </w:r>
    </w:p>
    <w:p w14:paraId="4730BF8C" w14:textId="1DAFC628" w:rsidR="000A3712" w:rsidRPr="00A625C6" w:rsidRDefault="000A3712" w:rsidP="00A625C6">
      <w:pPr>
        <w:pStyle w:val="Akapitzlist"/>
        <w:tabs>
          <w:tab w:val="left" w:pos="700"/>
        </w:tabs>
        <w:spacing w:after="0" w:line="240" w:lineRule="auto"/>
        <w:ind w:hanging="153"/>
        <w:rPr>
          <w:rFonts w:ascii="Times New Roman" w:hAnsi="Times New Roman" w:cs="Times New Roman"/>
        </w:rPr>
      </w:pPr>
      <w:r w:rsidRPr="00A625C6">
        <w:rPr>
          <w:rFonts w:ascii="Times New Roman" w:eastAsia="Times New Roman" w:hAnsi="Times New Roman" w:cs="Times New Roman"/>
        </w:rPr>
        <w:t xml:space="preserve">- Wnioskodawca nie zastąpi dotychczasowego głównego źródła ciepła źródłem ciepła wykorzystującym OZE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- 0 pkt.</w:t>
      </w:r>
    </w:p>
    <w:p w14:paraId="343149AF" w14:textId="77777777" w:rsidR="000A3712" w:rsidRPr="00A625C6" w:rsidRDefault="000A3712" w:rsidP="00A625C6">
      <w:pPr>
        <w:pStyle w:val="Akapitzlist"/>
        <w:tabs>
          <w:tab w:val="left" w:pos="700"/>
        </w:tabs>
        <w:spacing w:after="0" w:line="240" w:lineRule="auto"/>
        <w:rPr>
          <w:rFonts w:ascii="Times New Roman" w:hAnsi="Times New Roman" w:cs="Times New Roman"/>
        </w:rPr>
      </w:pPr>
    </w:p>
    <w:p w14:paraId="61E480A9" w14:textId="77777777" w:rsidR="000A3712" w:rsidRPr="00A625C6" w:rsidRDefault="000A3712" w:rsidP="00A625C6">
      <w:pPr>
        <w:tabs>
          <w:tab w:val="left" w:pos="700"/>
        </w:tabs>
        <w:spacing w:after="0" w:line="240" w:lineRule="auto"/>
        <w:ind w:left="720" w:hanging="153"/>
        <w:rPr>
          <w:rFonts w:ascii="Times New Roman" w:eastAsia="Times New Roman" w:hAnsi="Times New Roman" w:cs="Times New Roman"/>
          <w:u w:val="single"/>
        </w:rPr>
      </w:pPr>
      <w:r w:rsidRPr="00A625C6">
        <w:rPr>
          <w:rFonts w:ascii="Times New Roman" w:eastAsia="Times New Roman" w:hAnsi="Times New Roman" w:cs="Times New Roman"/>
          <w:u w:val="single"/>
        </w:rPr>
        <w:t>Czy planowane  źródło ciepła jest zeroemisyjne:</w:t>
      </w:r>
    </w:p>
    <w:p w14:paraId="1628B52E" w14:textId="77777777" w:rsidR="000A3712" w:rsidRPr="00A625C6" w:rsidRDefault="000A3712" w:rsidP="00A625C6">
      <w:pPr>
        <w:tabs>
          <w:tab w:val="left" w:pos="700"/>
        </w:tabs>
        <w:spacing w:after="0" w:line="240" w:lineRule="auto"/>
        <w:ind w:left="720"/>
        <w:rPr>
          <w:rFonts w:ascii="Times New Roman" w:eastAsia="Times New Roman" w:hAnsi="Times New Roman" w:cs="Times New Roman"/>
        </w:rPr>
      </w:pPr>
    </w:p>
    <w:p w14:paraId="32BB5AC3" w14:textId="28AAA150" w:rsidR="000A3712" w:rsidRPr="00A625C6" w:rsidRDefault="000A3712" w:rsidP="00A625C6">
      <w:pPr>
        <w:tabs>
          <w:tab w:val="left" w:pos="700"/>
        </w:tabs>
        <w:spacing w:after="0" w:line="240" w:lineRule="auto"/>
        <w:ind w:left="720" w:hanging="153"/>
        <w:rPr>
          <w:rFonts w:ascii="Times New Roman" w:eastAsia="Times New Roman" w:hAnsi="Times New Roman" w:cs="Times New Roman"/>
        </w:rPr>
      </w:pPr>
      <w:r w:rsidRPr="00A625C6">
        <w:rPr>
          <w:rFonts w:ascii="Times New Roman" w:eastAsia="Times New Roman" w:hAnsi="Times New Roman" w:cs="Times New Roman"/>
        </w:rPr>
        <w:t xml:space="preserve">- planowane źródło ciepła jest zeroemisyjne </w:t>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2 pkt.</w:t>
      </w:r>
      <w:r w:rsidRPr="00A625C6">
        <w:rPr>
          <w:rFonts w:ascii="Times New Roman" w:eastAsia="Times New Roman" w:hAnsi="Times New Roman" w:cs="Times New Roman"/>
        </w:rPr>
        <w:tab/>
        <w:t xml:space="preserve">  </w:t>
      </w:r>
    </w:p>
    <w:p w14:paraId="39560DCC" w14:textId="2E02C8D3" w:rsidR="000A3712" w:rsidRPr="00A625C6" w:rsidRDefault="000A3712" w:rsidP="00A625C6">
      <w:pPr>
        <w:tabs>
          <w:tab w:val="left" w:pos="700"/>
        </w:tabs>
        <w:spacing w:after="0" w:line="240" w:lineRule="auto"/>
        <w:ind w:left="720" w:hanging="153"/>
        <w:rPr>
          <w:rFonts w:ascii="Times New Roman" w:eastAsia="Times New Roman" w:hAnsi="Times New Roman" w:cs="Times New Roman"/>
        </w:rPr>
      </w:pPr>
      <w:r w:rsidRPr="00A625C6">
        <w:rPr>
          <w:rFonts w:ascii="Times New Roman" w:eastAsia="Times New Roman" w:hAnsi="Times New Roman" w:cs="Times New Roman"/>
        </w:rPr>
        <w:t xml:space="preserve">- planowane źródło ciepła nie jest zeroemisyjne </w:t>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- 0 pkt.</w:t>
      </w:r>
      <w:r w:rsidRPr="00A625C6">
        <w:rPr>
          <w:rFonts w:ascii="Times New Roman" w:eastAsia="Times New Roman" w:hAnsi="Times New Roman" w:cs="Times New Roman"/>
        </w:rPr>
        <w:tab/>
        <w:t xml:space="preserve">  </w:t>
      </w:r>
    </w:p>
    <w:p w14:paraId="29505A7B" w14:textId="0681E8C3" w:rsidR="000A3712" w:rsidRPr="00A625C6" w:rsidRDefault="000A3712" w:rsidP="00A625C6">
      <w:pPr>
        <w:numPr>
          <w:ilvl w:val="0"/>
          <w:numId w:val="16"/>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Elementy termomodernizacyjne</w:t>
      </w:r>
    </w:p>
    <w:p w14:paraId="0AABF97A" w14:textId="77777777" w:rsidR="000A3712" w:rsidRPr="00A625C6" w:rsidRDefault="000A3712" w:rsidP="00A625C6">
      <w:pPr>
        <w:tabs>
          <w:tab w:val="left" w:pos="567"/>
        </w:tabs>
        <w:spacing w:after="0" w:line="240" w:lineRule="auto"/>
        <w:ind w:left="567"/>
        <w:rPr>
          <w:rFonts w:ascii="Times New Roman" w:hAnsi="Times New Roman" w:cs="Times New Roman"/>
          <w:u w:val="single"/>
        </w:rPr>
      </w:pPr>
      <w:r w:rsidRPr="00A625C6">
        <w:rPr>
          <w:rFonts w:ascii="Times New Roman" w:eastAsia="Times New Roman" w:hAnsi="Times New Roman" w:cs="Times New Roman"/>
          <w:u w:val="single"/>
        </w:rPr>
        <w:t xml:space="preserve">Czy w budynku przeprowadzono minimalne inwestycje na rzecz efektywności energetycznej. </w:t>
      </w:r>
    </w:p>
    <w:p w14:paraId="028E7A2B" w14:textId="77777777" w:rsidR="000A3712" w:rsidRPr="00A625C6" w:rsidRDefault="000A3712" w:rsidP="00A625C6">
      <w:pPr>
        <w:tabs>
          <w:tab w:val="left" w:pos="700"/>
        </w:tabs>
        <w:spacing w:after="0" w:line="240" w:lineRule="auto"/>
        <w:rPr>
          <w:rFonts w:ascii="Times New Roman" w:eastAsia="Times New Roman" w:hAnsi="Times New Roman" w:cs="Times New Roman"/>
        </w:rPr>
      </w:pPr>
    </w:p>
    <w:p w14:paraId="7D876D61" w14:textId="1884D2D6" w:rsidR="000A3712" w:rsidRPr="00A625C6" w:rsidRDefault="000A3712" w:rsidP="00A625C6">
      <w:pPr>
        <w:tabs>
          <w:tab w:val="left" w:pos="567"/>
        </w:tabs>
        <w:spacing w:after="0" w:line="240" w:lineRule="auto"/>
        <w:ind w:left="567"/>
        <w:rPr>
          <w:rFonts w:ascii="Times New Roman" w:eastAsia="Times New Roman" w:hAnsi="Times New Roman" w:cs="Times New Roman"/>
        </w:rPr>
      </w:pPr>
      <w:r w:rsidRPr="00A625C6">
        <w:rPr>
          <w:rFonts w:ascii="Times New Roman" w:eastAsia="Times New Roman" w:hAnsi="Times New Roman" w:cs="Times New Roman"/>
        </w:rPr>
        <w:t>Jeżeli w budynku / mieszkaniu przeprowadzono minimalne inwestycje na rzecz efektywności energetycznej obejmujące:</w:t>
      </w:r>
    </w:p>
    <w:p w14:paraId="4F7C0FEF"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 xml:space="preserve">- wymianę w domu / mieszkaniu będącym przedmiotem projektu (w pomieszczeniach ogrzewanych), wszystkich okien na okna o lepszej charakterystyce  tj. nie gorszej niż </w:t>
      </w:r>
      <w:proofErr w:type="spellStart"/>
      <w:r w:rsidRPr="00A625C6">
        <w:rPr>
          <w:rFonts w:ascii="Times New Roman" w:eastAsia="Times New Roman" w:hAnsi="Times New Roman" w:cs="Times New Roman"/>
        </w:rPr>
        <w:t>Uk</w:t>
      </w:r>
      <w:proofErr w:type="spellEnd"/>
      <w:r w:rsidRPr="00A625C6">
        <w:rPr>
          <w:rFonts w:ascii="Times New Roman" w:eastAsia="Times New Roman" w:hAnsi="Times New Roman" w:cs="Times New Roman"/>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p w14:paraId="657C1AAA"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p>
    <w:tbl>
      <w:tblPr>
        <w:tblW w:w="0" w:type="auto"/>
        <w:tblInd w:w="737" w:type="dxa"/>
        <w:tblCellMar>
          <w:left w:w="0" w:type="dxa"/>
          <w:right w:w="0" w:type="dxa"/>
        </w:tblCellMar>
        <w:tblLook w:val="04A0" w:firstRow="1" w:lastRow="0" w:firstColumn="1" w:lastColumn="0" w:noHBand="0" w:noVBand="1"/>
      </w:tblPr>
      <w:tblGrid>
        <w:gridCol w:w="2693"/>
        <w:gridCol w:w="2568"/>
      </w:tblGrid>
      <w:tr w:rsidR="000A3712" w:rsidRPr="00A625C6" w14:paraId="2FF817D0" w14:textId="77777777" w:rsidTr="00124AA4">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7D99A"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3CDB9"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proofErr w:type="spellStart"/>
            <w:r w:rsidRPr="00A625C6">
              <w:rPr>
                <w:rFonts w:ascii="Times New Roman" w:eastAsia="Times New Roman" w:hAnsi="Times New Roman" w:cs="Times New Roman"/>
                <w:i/>
                <w:iCs/>
              </w:rPr>
              <w:t>Uk</w:t>
            </w:r>
            <w:proofErr w:type="spellEnd"/>
            <w:r w:rsidRPr="00A625C6">
              <w:rPr>
                <w:rFonts w:ascii="Times New Roman" w:eastAsia="Times New Roman" w:hAnsi="Times New Roman" w:cs="Times New Roman"/>
                <w:i/>
                <w:iCs/>
              </w:rPr>
              <w:t xml:space="preserve"> (max) okna [W/(m2*K)]  </w:t>
            </w:r>
          </w:p>
        </w:tc>
      </w:tr>
      <w:tr w:rsidR="000A3712" w:rsidRPr="00A625C6" w14:paraId="132007AC"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645BA"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A9DCF20"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2,0 - 2,2</w:t>
            </w:r>
          </w:p>
        </w:tc>
      </w:tr>
      <w:tr w:rsidR="000A3712" w:rsidRPr="00A625C6" w14:paraId="2112378F"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30D80"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B9D44D"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1,9 - 2,2</w:t>
            </w:r>
          </w:p>
        </w:tc>
      </w:tr>
      <w:tr w:rsidR="000A3712" w:rsidRPr="00A625C6" w14:paraId="611A0014"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A3B85"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EFA3D99"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1,6 - 2,2</w:t>
            </w:r>
          </w:p>
        </w:tc>
      </w:tr>
      <w:tr w:rsidR="000A3712" w:rsidRPr="00A625C6" w14:paraId="69D4C816"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1F5E1"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DC280D2"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1,5 - 1,7</w:t>
            </w:r>
          </w:p>
        </w:tc>
      </w:tr>
      <w:tr w:rsidR="000A3712" w:rsidRPr="00A625C6" w14:paraId="2EC02313"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CDEFE"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FD3786F"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1,3 - 1,5</w:t>
            </w:r>
          </w:p>
        </w:tc>
      </w:tr>
      <w:tr w:rsidR="000A3712" w:rsidRPr="00A625C6" w14:paraId="769EC8C5"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6732"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F99B417"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1,1 - 0,9</w:t>
            </w:r>
          </w:p>
        </w:tc>
      </w:tr>
    </w:tbl>
    <w:p w14:paraId="4489157E" w14:textId="3229E081"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  1 pkt;</w:t>
      </w:r>
    </w:p>
    <w:p w14:paraId="5A0A5A37"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p>
    <w:p w14:paraId="5A33C8D8" w14:textId="2652AA94"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 xml:space="preserve">- ocieplenie stropów / dachów warstwą izolacji (np. wełna mineralnej styropian) przynajmniej </w:t>
      </w:r>
      <w:r w:rsidR="006A278E">
        <w:rPr>
          <w:rFonts w:ascii="Times New Roman" w:eastAsia="Times New Roman" w:hAnsi="Times New Roman" w:cs="Times New Roman"/>
        </w:rPr>
        <w:br/>
      </w:r>
      <w:r w:rsidRPr="00A625C6">
        <w:rPr>
          <w:rFonts w:ascii="Times New Roman" w:eastAsia="Times New Roman" w:hAnsi="Times New Roman" w:cs="Times New Roman"/>
        </w:rPr>
        <w:t xml:space="preserve">o grubości 10 cm lub równoważne - jeśli projekt dotyczy całego budynku i/lub pojedynczych mieszkań na najniższych (podłogi nad gruntem, stropy nad nieogrzewanymi piwnicami) </w:t>
      </w:r>
      <w:r w:rsidR="006A278E">
        <w:rPr>
          <w:rFonts w:ascii="Times New Roman" w:eastAsia="Times New Roman" w:hAnsi="Times New Roman" w:cs="Times New Roman"/>
        </w:rPr>
        <w:br/>
      </w:r>
      <w:r w:rsidRPr="00A625C6">
        <w:rPr>
          <w:rFonts w:ascii="Times New Roman" w:eastAsia="Times New Roman" w:hAnsi="Times New Roman" w:cs="Times New Roman"/>
        </w:rPr>
        <w:t xml:space="preserve">i najwyższych kondygnacjach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p>
    <w:p w14:paraId="7898AC2D" w14:textId="465613B1"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- 1 pkt;</w:t>
      </w:r>
    </w:p>
    <w:p w14:paraId="14122A12"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 ocieplenie ścian warstwą izolacji (np. wełna mineralna styropian) przynajmniej o grubości 10 cm lub równoważne - jeśli projekt dotyczy całego budynku - wszystkich ścian lub ścian wokół pojedynczych mieszkań, jeśli są przedmiotem projektu</w:t>
      </w:r>
    </w:p>
    <w:p w14:paraId="39117E82" w14:textId="6601F00E"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1 pkt;  </w:t>
      </w:r>
    </w:p>
    <w:p w14:paraId="6F2F05A2"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 xml:space="preserve">- zastosowanie wentylacji z odzyskiem ciepła </w:t>
      </w:r>
    </w:p>
    <w:p w14:paraId="79F811D5" w14:textId="207CB86B"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- 1 pkt.</w:t>
      </w:r>
    </w:p>
    <w:p w14:paraId="266E2A65" w14:textId="77777777" w:rsidR="000A3712" w:rsidRPr="00A625C6" w:rsidRDefault="000A3712" w:rsidP="00A625C6">
      <w:pPr>
        <w:tabs>
          <w:tab w:val="left" w:pos="700"/>
        </w:tabs>
        <w:spacing w:after="0" w:line="240" w:lineRule="auto"/>
        <w:rPr>
          <w:rFonts w:ascii="Times New Roman" w:eastAsia="Times New Roman" w:hAnsi="Times New Roman" w:cs="Times New Roman"/>
        </w:rPr>
      </w:pPr>
    </w:p>
    <w:p w14:paraId="6B5D2102" w14:textId="77777777" w:rsidR="000A3712" w:rsidRPr="00A625C6" w:rsidRDefault="000A3712" w:rsidP="00A625C6">
      <w:pPr>
        <w:numPr>
          <w:ilvl w:val="0"/>
          <w:numId w:val="23"/>
        </w:numPr>
        <w:tabs>
          <w:tab w:val="left" w:pos="700"/>
        </w:tabs>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t>Brak zaległości z opłatami na rzecz jednostek Gminy :</w:t>
      </w:r>
    </w:p>
    <w:p w14:paraId="6EC82C08" w14:textId="77777777" w:rsidR="000A3712" w:rsidRPr="00A625C6" w:rsidRDefault="000A3712" w:rsidP="00A625C6">
      <w:pPr>
        <w:tabs>
          <w:tab w:val="left" w:pos="700"/>
        </w:tabs>
        <w:spacing w:after="0" w:line="240" w:lineRule="auto"/>
        <w:rPr>
          <w:rFonts w:ascii="Times New Roman" w:hAnsi="Times New Roman" w:cs="Times New Roman"/>
        </w:rPr>
      </w:pPr>
    </w:p>
    <w:p w14:paraId="1E7E4472" w14:textId="564B8AB6" w:rsidR="000A3712" w:rsidRPr="00A625C6" w:rsidRDefault="000A3712" w:rsidP="00A625C6">
      <w:pPr>
        <w:tabs>
          <w:tab w:val="left" w:pos="700"/>
        </w:tabs>
        <w:spacing w:after="0" w:line="240" w:lineRule="auto"/>
        <w:rPr>
          <w:rFonts w:ascii="Times New Roman" w:eastAsia="Times New Roman" w:hAnsi="Times New Roman" w:cs="Times New Roman"/>
        </w:rPr>
      </w:pPr>
      <w:r w:rsidRPr="00A625C6">
        <w:rPr>
          <w:rFonts w:ascii="Times New Roman" w:eastAsia="Times New Roman" w:hAnsi="Times New Roman" w:cs="Times New Roman"/>
        </w:rPr>
        <w:t xml:space="preserve"> </w:t>
      </w:r>
      <w:r w:rsidRPr="00A625C6">
        <w:rPr>
          <w:rFonts w:ascii="Times New Roman" w:eastAsia="Times New Roman" w:hAnsi="Times New Roman" w:cs="Times New Roman"/>
        </w:rPr>
        <w:tab/>
        <w:t xml:space="preserve">Wnioskodawca nie zalega z opłatami na rzecz Gminy i jednostek podległych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- 1 pkt.</w:t>
      </w:r>
    </w:p>
    <w:p w14:paraId="6D147C37" w14:textId="03FE0430" w:rsidR="000A3712" w:rsidRPr="00A625C6" w:rsidRDefault="000A3712" w:rsidP="00A625C6">
      <w:pPr>
        <w:tabs>
          <w:tab w:val="left" w:pos="700"/>
        </w:tabs>
        <w:spacing w:after="0" w:line="240" w:lineRule="auto"/>
        <w:rPr>
          <w:rFonts w:ascii="Times New Roman" w:eastAsia="Times New Roman" w:hAnsi="Times New Roman" w:cs="Times New Roman"/>
        </w:rPr>
      </w:pPr>
      <w:r w:rsidRPr="00A625C6">
        <w:rPr>
          <w:rFonts w:ascii="Times New Roman" w:eastAsia="Times New Roman" w:hAnsi="Times New Roman" w:cs="Times New Roman"/>
        </w:rPr>
        <w:tab/>
        <w:t xml:space="preserve">Wnioskodawca zalega z opłatami na rzecz Gminy lub jednostek podległych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- 0  pkt.</w:t>
      </w:r>
    </w:p>
    <w:p w14:paraId="5CC136F2" w14:textId="77777777" w:rsidR="000A3712" w:rsidRPr="00A625C6" w:rsidRDefault="000A3712" w:rsidP="00A625C6">
      <w:pPr>
        <w:spacing w:after="0" w:line="240" w:lineRule="auto"/>
        <w:rPr>
          <w:rFonts w:ascii="Times New Roman" w:eastAsia="Times New Roman" w:hAnsi="Times New Roman" w:cs="Times New Roman"/>
        </w:rPr>
      </w:pPr>
    </w:p>
    <w:p w14:paraId="23B6FA34" w14:textId="0BBB254A" w:rsidR="000A3712" w:rsidRPr="00A625C6" w:rsidRDefault="000A3712" w:rsidP="006A278E">
      <w:pPr>
        <w:spacing w:after="0" w:line="240" w:lineRule="auto"/>
        <w:ind w:left="709"/>
        <w:rPr>
          <w:rFonts w:ascii="Times New Roman" w:hAnsi="Times New Roman" w:cs="Times New Roman"/>
        </w:rPr>
      </w:pPr>
      <w:r w:rsidRPr="00A625C6">
        <w:rPr>
          <w:rFonts w:ascii="Times New Roman" w:eastAsia="Times New Roman" w:hAnsi="Times New Roman" w:cs="Times New Roman"/>
        </w:rPr>
        <w:t>W przypadku jednakowej ilości punktów decyduje data i godzina złożenia wniosku.</w:t>
      </w:r>
    </w:p>
    <w:p w14:paraId="2848609A" w14:textId="74D1178A" w:rsidR="000A3712" w:rsidRPr="00A625C6" w:rsidRDefault="000A3712" w:rsidP="006A278E">
      <w:pPr>
        <w:spacing w:after="0" w:line="240" w:lineRule="auto"/>
        <w:ind w:left="709" w:firstLine="425"/>
        <w:rPr>
          <w:rFonts w:ascii="Times New Roman" w:hAnsi="Times New Roman" w:cs="Times New Roman"/>
        </w:rPr>
      </w:pPr>
      <w:r w:rsidRPr="00A625C6">
        <w:rPr>
          <w:rFonts w:ascii="Times New Roman" w:hAnsi="Times New Roman" w:cs="Times New Roman"/>
        </w:rPr>
        <w:t xml:space="preserve">Przed podpisaniem umowy  Grantobiorca zobowiązany będzie do złożenia oświadczenia </w:t>
      </w:r>
      <w:r w:rsidR="006A278E">
        <w:rPr>
          <w:rFonts w:ascii="Times New Roman" w:hAnsi="Times New Roman" w:cs="Times New Roman"/>
        </w:rPr>
        <w:br/>
      </w:r>
      <w:r w:rsidRPr="00A625C6">
        <w:rPr>
          <w:rFonts w:ascii="Times New Roman" w:hAnsi="Times New Roman" w:cs="Times New Roman"/>
        </w:rPr>
        <w:t xml:space="preserve">o braku podwójnego dofinansowania tego samego zakresu inwestycji.  </w:t>
      </w:r>
    </w:p>
    <w:p w14:paraId="77090404" w14:textId="43325961" w:rsidR="000A3712" w:rsidRPr="00A625C6" w:rsidRDefault="000A3712" w:rsidP="00A625C6">
      <w:pPr>
        <w:spacing w:after="0" w:line="240" w:lineRule="auto"/>
        <w:ind w:left="709" w:firstLine="425"/>
        <w:rPr>
          <w:rFonts w:ascii="Times New Roman" w:hAnsi="Times New Roman" w:cs="Times New Roman"/>
        </w:rPr>
      </w:pPr>
      <w:r w:rsidRPr="00A625C6">
        <w:rPr>
          <w:rFonts w:ascii="Times New Roman" w:hAnsi="Times New Roman" w:cs="Times New Roman"/>
        </w:rPr>
        <w:t xml:space="preserve">Wymiana źródła ciepła może wiązać się ze wzrostem kosztów ogrzewania </w:t>
      </w:r>
      <w:r w:rsidRPr="00A625C6">
        <w:rPr>
          <w:rFonts w:ascii="Times New Roman" w:hAnsi="Times New Roman" w:cs="Times New Roman"/>
          <w:lang w:val="x-none"/>
        </w:rPr>
        <w:t xml:space="preserve">i </w:t>
      </w:r>
      <w:proofErr w:type="spellStart"/>
      <w:r w:rsidRPr="00A625C6">
        <w:rPr>
          <w:rFonts w:ascii="Times New Roman" w:hAnsi="Times New Roman" w:cs="Times New Roman"/>
          <w:lang w:val="x-none"/>
        </w:rPr>
        <w:t>grantodawca</w:t>
      </w:r>
      <w:proofErr w:type="spellEnd"/>
      <w:r w:rsidRPr="00A625C6">
        <w:rPr>
          <w:rFonts w:ascii="Times New Roman" w:hAnsi="Times New Roman" w:cs="Times New Roman"/>
          <w:lang w:val="x-none"/>
        </w:rPr>
        <w:t xml:space="preserve"> może wymagać od</w:t>
      </w:r>
      <w:r w:rsidRPr="00A625C6">
        <w:rPr>
          <w:rFonts w:ascii="Times New Roman" w:hAnsi="Times New Roman" w:cs="Times New Roman"/>
        </w:rPr>
        <w:t xml:space="preserve"> G</w:t>
      </w:r>
      <w:proofErr w:type="spellStart"/>
      <w:r w:rsidRPr="00A625C6">
        <w:rPr>
          <w:rFonts w:ascii="Times New Roman" w:hAnsi="Times New Roman" w:cs="Times New Roman"/>
          <w:lang w:val="x-none"/>
        </w:rPr>
        <w:t>rantobiorców</w:t>
      </w:r>
      <w:proofErr w:type="spellEnd"/>
      <w:r w:rsidRPr="00A625C6">
        <w:rPr>
          <w:rFonts w:ascii="Times New Roman" w:hAnsi="Times New Roman" w:cs="Times New Roman"/>
          <w:lang w:val="x-none"/>
        </w:rPr>
        <w:t xml:space="preserve"> oświadczeń o zgodzie na ich ponoszenie</w:t>
      </w:r>
      <w:r w:rsidRPr="00A625C6">
        <w:rPr>
          <w:rFonts w:ascii="Times New Roman" w:hAnsi="Times New Roman" w:cs="Times New Roman"/>
        </w:rPr>
        <w:t>.</w:t>
      </w:r>
    </w:p>
    <w:p w14:paraId="0A98DD07" w14:textId="14810F7B" w:rsidR="000A3712" w:rsidRPr="00A625C6" w:rsidRDefault="000A3712" w:rsidP="00A625C6">
      <w:pPr>
        <w:spacing w:after="0" w:line="240" w:lineRule="auto"/>
        <w:ind w:left="709" w:firstLine="425"/>
        <w:rPr>
          <w:rFonts w:ascii="Times New Roman" w:hAnsi="Times New Roman" w:cs="Times New Roman"/>
        </w:rPr>
      </w:pPr>
      <w:r w:rsidRPr="00A625C6">
        <w:rPr>
          <w:rFonts w:ascii="Times New Roman" w:hAnsi="Times New Roman" w:cs="Times New Roman"/>
        </w:rPr>
        <w:t xml:space="preserve">Grantobiorca nie może być podmiotem wyłączonym z możliwości ubiegania się </w:t>
      </w:r>
      <w:r w:rsidR="006A278E">
        <w:rPr>
          <w:rFonts w:ascii="Times New Roman" w:hAnsi="Times New Roman" w:cs="Times New Roman"/>
        </w:rPr>
        <w:br/>
      </w:r>
      <w:r w:rsidRPr="00A625C6">
        <w:rPr>
          <w:rFonts w:ascii="Times New Roman" w:hAnsi="Times New Roman" w:cs="Times New Roman"/>
        </w:rPr>
        <w:t xml:space="preserve">o dofinansowanie. </w:t>
      </w:r>
    </w:p>
    <w:p w14:paraId="5638A02D" w14:textId="5A47E50E" w:rsidR="004550AD" w:rsidRPr="00A625C6" w:rsidRDefault="000A3712" w:rsidP="00A625C6">
      <w:pPr>
        <w:spacing w:after="0" w:line="240" w:lineRule="auto"/>
        <w:ind w:left="709" w:firstLine="425"/>
        <w:rPr>
          <w:rFonts w:ascii="Times New Roman" w:hAnsi="Times New Roman" w:cs="Times New Roman"/>
        </w:rPr>
      </w:pPr>
      <w:r w:rsidRPr="00A625C6">
        <w:rPr>
          <w:rFonts w:ascii="Times New Roman" w:hAnsi="Times New Roman" w:cs="Times New Roman"/>
        </w:rPr>
        <w:t xml:space="preserve">Po zakwalifikowaniu Grantobiorcy do projektu Grantodawca zleci wybranej firmie opracowanie uproszczonego audytu energetycznego. (będzie to koszt kwalifikowany projektu). </w:t>
      </w:r>
    </w:p>
    <w:p w14:paraId="00B3BE52" w14:textId="77777777" w:rsidR="004550AD" w:rsidRPr="00A625C6" w:rsidRDefault="004550AD" w:rsidP="00A625C6">
      <w:pPr>
        <w:spacing w:after="0" w:line="240" w:lineRule="auto"/>
        <w:ind w:left="709" w:firstLine="425"/>
        <w:rPr>
          <w:rFonts w:ascii="Times New Roman" w:hAnsi="Times New Roman" w:cs="Times New Roman"/>
        </w:rPr>
      </w:pPr>
      <w:r w:rsidRPr="00A625C6">
        <w:rPr>
          <w:rFonts w:ascii="Times New Roman" w:hAnsi="Times New Roman" w:cs="Times New Roman"/>
          <w:b/>
        </w:rPr>
        <w:t>Uwaga</w:t>
      </w:r>
      <w:r w:rsidRPr="00A625C6">
        <w:rPr>
          <w:rFonts w:ascii="Times New Roman" w:hAnsi="Times New Roman" w:cs="Times New Roman"/>
        </w:rPr>
        <w:t>: Jeżeli udzielenie wsparcia na realizację grantu objęte będzie pomocą publiczną Grantobiorca powinien złożyć wniosek o udzielenie pomocy de minimis. Wniosek ten może być również zgłoszeniem lub wnioskiem o udzielenie grantu składanym w celu dokonania wyboru Grantobiorców przez Grantodawcę.</w:t>
      </w:r>
    </w:p>
    <w:p w14:paraId="76FC1126" w14:textId="454863D5" w:rsidR="004550AD" w:rsidRPr="00A625C6" w:rsidRDefault="004550AD" w:rsidP="00A625C6">
      <w:pPr>
        <w:spacing w:after="0" w:line="240" w:lineRule="auto"/>
        <w:ind w:left="709" w:firstLine="425"/>
        <w:rPr>
          <w:rFonts w:ascii="Times New Roman" w:hAnsi="Times New Roman" w:cs="Times New Roman"/>
        </w:rPr>
      </w:pPr>
      <w:r w:rsidRPr="00A625C6">
        <w:rPr>
          <w:rFonts w:ascii="Times New Roman" w:hAnsi="Times New Roman" w:cs="Times New Roman"/>
        </w:rPr>
        <w:t>Dodatkowo, do wniosku o udzielenie pomocy (grantu), każdy Grantobiorca powinien dołączyć:</w:t>
      </w:r>
    </w:p>
    <w:p w14:paraId="6B98E77C" w14:textId="46970202" w:rsidR="004550AD" w:rsidRPr="00A625C6" w:rsidRDefault="004550AD" w:rsidP="00A625C6">
      <w:pPr>
        <w:spacing w:after="0" w:line="240" w:lineRule="auto"/>
        <w:ind w:left="1134"/>
        <w:rPr>
          <w:rFonts w:ascii="Times New Roman" w:hAnsi="Times New Roman" w:cs="Times New Roman"/>
        </w:rPr>
      </w:pPr>
      <w:r w:rsidRPr="00A625C6">
        <w:rPr>
          <w:rFonts w:ascii="Times New Roman" w:hAnsi="Times New Roman" w:cs="Times New Roman"/>
        </w:rPr>
        <w:t>a)</w:t>
      </w:r>
      <w:r w:rsidRPr="00A625C6">
        <w:rPr>
          <w:rFonts w:ascii="Times New Roman" w:hAnsi="Times New Roman" w:cs="Times New Roman"/>
        </w:rPr>
        <w:tab/>
        <w:t>kopie wszystkich zaświadczeń o pomocy de minimis (lub oświadczenie o wielkości pomocy de minimis), jaką otrzymał w roku, w którym ubiega się o pomoc, oraz w ciągu 2 poprzednich lat podatkowych, lub - jeżeli nie otrzymał w w/w okresie pomocy de minimis - oświadczenie o nieotrzymaniu pomocy de minimis w tym okresie;</w:t>
      </w:r>
    </w:p>
    <w:p w14:paraId="5BE70D57" w14:textId="77777777" w:rsidR="004550AD" w:rsidRPr="00A625C6" w:rsidRDefault="004550AD" w:rsidP="00A625C6">
      <w:pPr>
        <w:spacing w:after="0" w:line="240" w:lineRule="auto"/>
        <w:ind w:left="1134"/>
        <w:rPr>
          <w:rFonts w:ascii="Times New Roman" w:hAnsi="Times New Roman" w:cs="Times New Roman"/>
        </w:rPr>
      </w:pPr>
      <w:r w:rsidRPr="00A625C6">
        <w:rPr>
          <w:rFonts w:ascii="Times New Roman" w:hAnsi="Times New Roman" w:cs="Times New Roman"/>
        </w:rPr>
        <w:t>b)</w:t>
      </w:r>
      <w:r w:rsidRPr="00A625C6">
        <w:rPr>
          <w:rFonts w:ascii="Times New Roman" w:hAnsi="Times New Roman" w:cs="Times New Roman"/>
        </w:rPr>
        <w:tab/>
        <w:t>formularz informacji przedstawianych przez podmiot ubiegający się o pomoc de minimis;</w:t>
      </w:r>
    </w:p>
    <w:p w14:paraId="6E772789" w14:textId="0FAD11E8" w:rsidR="00744E4F" w:rsidRPr="00A625C6" w:rsidRDefault="004550AD" w:rsidP="00A625C6">
      <w:pPr>
        <w:spacing w:after="0" w:line="240" w:lineRule="auto"/>
        <w:ind w:left="709" w:firstLine="425"/>
        <w:rPr>
          <w:rFonts w:ascii="Times New Roman" w:hAnsi="Times New Roman" w:cs="Times New Roman"/>
        </w:rPr>
      </w:pPr>
      <w:r w:rsidRPr="00A625C6">
        <w:rPr>
          <w:rFonts w:ascii="Times New Roman" w:hAnsi="Times New Roman" w:cs="Times New Roman"/>
        </w:rPr>
        <w:t>Grantodawca dokonuje oceny przedłożonych wniosków o udzielenie grantu / pomocy de minimis, a w sytuacji gdy pomoc będzie miała ten charakter wystawi Grantobiorcy zaświadczenie o uzyskaniu takiej pomocy. Dane te zostaną zapisane w bazie SUDOP.</w:t>
      </w:r>
      <w:r w:rsidR="00744E4F" w:rsidRPr="00A625C6">
        <w:rPr>
          <w:rFonts w:ascii="Times New Roman" w:hAnsi="Times New Roman" w:cs="Times New Roman"/>
        </w:rPr>
        <w:t xml:space="preserve"> </w:t>
      </w:r>
    </w:p>
    <w:p w14:paraId="6C34B1B2" w14:textId="77777777" w:rsidR="002B31F8" w:rsidRPr="00A625C6" w:rsidRDefault="00744E4F" w:rsidP="00A625C6">
      <w:pPr>
        <w:tabs>
          <w:tab w:val="left" w:pos="700"/>
        </w:tabs>
        <w:suppressAutoHyphens/>
        <w:spacing w:after="0" w:line="240" w:lineRule="auto"/>
        <w:ind w:left="700"/>
        <w:jc w:val="left"/>
        <w:rPr>
          <w:rFonts w:ascii="Times New Roman" w:hAnsi="Times New Roman" w:cs="Times New Roman"/>
        </w:rPr>
      </w:pPr>
      <w:r w:rsidRPr="00A625C6">
        <w:rPr>
          <w:rFonts w:ascii="Times New Roman" w:eastAsia="Times New Roman" w:hAnsi="Times New Roman" w:cs="Times New Roman"/>
        </w:rPr>
        <w:t xml:space="preserve"> </w:t>
      </w:r>
      <w:r w:rsidR="002B3272" w:rsidRPr="00A625C6">
        <w:rPr>
          <w:rFonts w:ascii="Times New Roman" w:hAnsi="Times New Roman" w:cs="Times New Roman"/>
        </w:rPr>
        <w:t xml:space="preserve"> </w:t>
      </w:r>
    </w:p>
    <w:p w14:paraId="3C91EE7A" w14:textId="77777777" w:rsidR="002B3272" w:rsidRPr="00A625C6" w:rsidRDefault="002B3272" w:rsidP="00A625C6">
      <w:pPr>
        <w:spacing w:after="0" w:line="240" w:lineRule="auto"/>
        <w:jc w:val="left"/>
        <w:rPr>
          <w:rFonts w:ascii="Times New Roman" w:hAnsi="Times New Roman" w:cs="Times New Roman"/>
        </w:rPr>
      </w:pPr>
      <w:r w:rsidRPr="00A625C6">
        <w:rPr>
          <w:rFonts w:ascii="Times New Roman" w:hAnsi="Times New Roman" w:cs="Times New Roman"/>
          <w:b/>
          <w:bCs/>
        </w:rPr>
        <w:t xml:space="preserve">Wydatkiem kwalifikowalnym może być wydatek, który spełnia łącznie następujące warunki: </w:t>
      </w:r>
    </w:p>
    <w:p w14:paraId="45769F0D"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a) został faktycznie poniesiony w okresie wskazanym w umowie o dofinansowanie, </w:t>
      </w:r>
    </w:p>
    <w:p w14:paraId="72C0A2AA"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b) jest zgodny z obowiązującymi przepisami prawa unijnego, krajowego w tym z przepisami regulującymi udzielanie pomocy de minimis jeśli mają zastosowanie, </w:t>
      </w:r>
    </w:p>
    <w:p w14:paraId="632D5801"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c) jest zgodny z RPO WD i SZOOP, </w:t>
      </w:r>
    </w:p>
    <w:p w14:paraId="5D960F21"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d) został uwzględniony w budżecie projektu, </w:t>
      </w:r>
    </w:p>
    <w:p w14:paraId="60CF4CFD"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e) został poniesiony zgodnie z postanowieniami umowy </w:t>
      </w:r>
    </w:p>
    <w:p w14:paraId="0BC96440"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f) jest niezbędny do realizacji celów projektu i został poniesiony w związku z realizacją projektu, </w:t>
      </w:r>
    </w:p>
    <w:p w14:paraId="481792AA"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g) został dokonany w sposób przejrzysty, racjonalny i efektywny, z zachowaniem zasad uzyskiwania najlepszych efektów z danych nakładów, </w:t>
      </w:r>
    </w:p>
    <w:p w14:paraId="4B624C10"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h) został należycie udokumentowany, </w:t>
      </w:r>
    </w:p>
    <w:p w14:paraId="150CE685"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i) został wykazany we wniosku o płatność, </w:t>
      </w:r>
    </w:p>
    <w:p w14:paraId="2AF43497"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j) dotyczy towarów dostarczonych lub usług wykonanych lub robót zrealizowanych w tym zaliczek dla wykonawców jeśli umowa tak stanowi, </w:t>
      </w:r>
    </w:p>
    <w:p w14:paraId="75924823"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k) jest zgodny z warunkami uznania go za wydatek kwalifikowalny określony w krajowych „wytycznych w zakresie kwalifikowalności”, „wytycznych do realizacji projektów grantowych”, regulaminie konkursu, </w:t>
      </w:r>
    </w:p>
    <w:p w14:paraId="07E66B44" w14:textId="77777777" w:rsidR="001E4646"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l) musi zostać poniesiony zgodnie z ustawą Prawo zamówień publicznych lub z zasadą konkurencyjności.</w:t>
      </w:r>
    </w:p>
    <w:p w14:paraId="2DADCF9E" w14:textId="77777777" w:rsidR="002B3272" w:rsidRPr="00A625C6" w:rsidRDefault="001E4646"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m) nie został zrealizowany przed złożeniem przez Grantodawcę wniosku o dofinansowanie.</w:t>
      </w:r>
      <w:r w:rsidR="002B3272" w:rsidRPr="00A625C6">
        <w:rPr>
          <w:rFonts w:ascii="Times New Roman" w:hAnsi="Times New Roman" w:cs="Times New Roman"/>
          <w:sz w:val="22"/>
          <w:szCs w:val="22"/>
        </w:rPr>
        <w:t xml:space="preserve">  </w:t>
      </w:r>
    </w:p>
    <w:p w14:paraId="10083ED5" w14:textId="77777777" w:rsidR="00680141" w:rsidRPr="00A625C6" w:rsidRDefault="00680141" w:rsidP="00A625C6">
      <w:pPr>
        <w:pStyle w:val="Default"/>
        <w:jc w:val="both"/>
        <w:rPr>
          <w:rFonts w:ascii="Times New Roman" w:hAnsi="Times New Roman" w:cs="Times New Roman"/>
          <w:sz w:val="22"/>
          <w:szCs w:val="22"/>
        </w:rPr>
      </w:pPr>
    </w:p>
    <w:p w14:paraId="2573FD29" w14:textId="77777777" w:rsidR="002B31F8" w:rsidRPr="00A625C6" w:rsidRDefault="002B31F8" w:rsidP="00A625C6">
      <w:pPr>
        <w:widowControl w:val="0"/>
        <w:spacing w:after="0" w:line="240" w:lineRule="auto"/>
        <w:rPr>
          <w:rFonts w:ascii="Times New Roman" w:eastAsia="Calibri" w:hAnsi="Times New Roman" w:cs="Times New Roman"/>
          <w:b/>
        </w:rPr>
      </w:pPr>
      <w:r w:rsidRPr="00A625C6">
        <w:rPr>
          <w:rFonts w:ascii="Times New Roman" w:eastAsia="Calibri" w:hAnsi="Times New Roman" w:cs="Times New Roman"/>
          <w:b/>
        </w:rPr>
        <w:t>Granty można otrzymać na:</w:t>
      </w:r>
    </w:p>
    <w:p w14:paraId="6DC3DE56" w14:textId="77777777" w:rsidR="005D1B30" w:rsidRPr="00A625C6" w:rsidRDefault="005D1B30" w:rsidP="00A625C6">
      <w:pPr>
        <w:widowControl w:val="0"/>
        <w:spacing w:after="0" w:line="240" w:lineRule="auto"/>
        <w:rPr>
          <w:rFonts w:ascii="Times New Roman" w:eastAsia="Calibri" w:hAnsi="Times New Roman" w:cs="Times New Roman"/>
          <w:b/>
        </w:rPr>
      </w:pPr>
    </w:p>
    <w:p w14:paraId="0E35852D" w14:textId="77777777" w:rsidR="005D1B30" w:rsidRPr="00A625C6" w:rsidRDefault="005D1B30" w:rsidP="00A625C6">
      <w:pPr>
        <w:pStyle w:val="Akapitzlist"/>
        <w:numPr>
          <w:ilvl w:val="0"/>
          <w:numId w:val="17"/>
        </w:numPr>
        <w:spacing w:after="0" w:line="240" w:lineRule="auto"/>
        <w:rPr>
          <w:rFonts w:ascii="Times New Roman" w:hAnsi="Times New Roman" w:cs="Times New Roman"/>
          <w:color w:val="000000" w:themeColor="text1"/>
        </w:rPr>
      </w:pPr>
      <w:r w:rsidRPr="00A625C6">
        <w:rPr>
          <w:rFonts w:ascii="Times New Roman" w:eastAsia="Times New Roman" w:hAnsi="Times New Roman" w:cs="Times New Roman"/>
          <w:bCs/>
          <w:color w:val="000000" w:themeColor="text1"/>
        </w:rPr>
        <w:t>wydatki</w:t>
      </w:r>
      <w:r w:rsidRPr="00A625C6">
        <w:rPr>
          <w:rFonts w:ascii="Times New Roman" w:hAnsi="Times New Roman" w:cs="Times New Roman"/>
          <w:color w:val="000000" w:themeColor="text1"/>
        </w:rPr>
        <w:t xml:space="preserve">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3642D39C" w14:textId="77777777" w:rsidR="005D1B30" w:rsidRPr="00A625C6" w:rsidRDefault="005D1B30" w:rsidP="00A625C6">
      <w:pPr>
        <w:pStyle w:val="Akapitzlist"/>
        <w:numPr>
          <w:ilvl w:val="0"/>
          <w:numId w:val="17"/>
        </w:numPr>
        <w:spacing w:after="0" w:line="240" w:lineRule="auto"/>
        <w:rPr>
          <w:rFonts w:ascii="Times New Roman" w:hAnsi="Times New Roman" w:cs="Times New Roman"/>
          <w:color w:val="000000" w:themeColor="text1"/>
        </w:rPr>
      </w:pPr>
      <w:r w:rsidRPr="00A625C6">
        <w:rPr>
          <w:rFonts w:ascii="Times New Roman" w:eastAsia="Times New Roman" w:hAnsi="Times New Roman" w:cs="Times New Roman"/>
          <w:bCs/>
          <w:color w:val="000000" w:themeColor="text1"/>
        </w:rPr>
        <w:t xml:space="preserve">wydatki dot. </w:t>
      </w:r>
      <w:r w:rsidRPr="00A625C6">
        <w:rPr>
          <w:rFonts w:ascii="Times New Roman" w:hAnsi="Times New Roman" w:cs="Times New Roman"/>
          <w:color w:val="000000" w:themeColor="text1"/>
        </w:rPr>
        <w:t>instalacji OZE na cele nie związane z ogrzewaniem, np. na cele pozyskiwania CWU albo mikroinstalacji do produkcji prądu, np. fotowoltaicznej albo wiatrowej (ale tylko o mocy zainstalowanej odpowiadającej zapotrzebowaniu budynku określonemu na podstawie zużycia prądu w latach ubiegłych, chyba że mikroinstalacja posłuży zaspokojeniu zwiększonych potrzeb wynikających z zastosowania ogrzewania elektrycznego;</w:t>
      </w:r>
    </w:p>
    <w:p w14:paraId="3CBCCD5B" w14:textId="2A34E4B0" w:rsidR="005D1B30" w:rsidRPr="00A625C6" w:rsidRDefault="005D1B30" w:rsidP="00A625C6">
      <w:pPr>
        <w:pStyle w:val="Akapitzlist"/>
        <w:numPr>
          <w:ilvl w:val="0"/>
          <w:numId w:val="17"/>
        </w:numPr>
        <w:spacing w:after="0" w:line="240" w:lineRule="auto"/>
        <w:rPr>
          <w:rFonts w:ascii="Times New Roman" w:hAnsi="Times New Roman" w:cs="Times New Roman"/>
          <w:color w:val="000000" w:themeColor="text1"/>
        </w:rPr>
      </w:pPr>
      <w:r w:rsidRPr="00A625C6">
        <w:rPr>
          <w:rFonts w:ascii="Times New Roman" w:eastAsia="Times New Roman" w:hAnsi="Times New Roman" w:cs="Times New Roman"/>
          <w:bCs/>
          <w:color w:val="000000" w:themeColor="text1"/>
        </w:rPr>
        <w:t xml:space="preserve">wydatki związane z ułatwieniem dostępu do obsługi urządzeń przez osoby niepełnosprawne zamieszkujące w domach jednorodzinnych lub mieszkaniach, </w:t>
      </w:r>
      <w:r w:rsidR="006A278E">
        <w:rPr>
          <w:rFonts w:ascii="Times New Roman" w:eastAsia="Times New Roman" w:hAnsi="Times New Roman" w:cs="Times New Roman"/>
          <w:bCs/>
          <w:color w:val="000000" w:themeColor="text1"/>
        </w:rPr>
        <w:br/>
      </w:r>
      <w:r w:rsidRPr="00A625C6">
        <w:rPr>
          <w:rFonts w:ascii="Times New Roman" w:eastAsia="Times New Roman" w:hAnsi="Times New Roman" w:cs="Times New Roman"/>
          <w:bCs/>
          <w:color w:val="000000" w:themeColor="text1"/>
        </w:rPr>
        <w:t xml:space="preserve">w których dokonywana jest modernizacja źródła ciepła – w kwocie nie przekraczającej połowy wartości grantu </w:t>
      </w:r>
    </w:p>
    <w:p w14:paraId="321EF30D" w14:textId="77777777" w:rsidR="005D1B30" w:rsidRPr="00A625C6" w:rsidRDefault="005D1B30" w:rsidP="00A625C6">
      <w:pPr>
        <w:pStyle w:val="Akapitzlist"/>
        <w:numPr>
          <w:ilvl w:val="0"/>
          <w:numId w:val="17"/>
        </w:numPr>
        <w:spacing w:after="0" w:line="240" w:lineRule="auto"/>
        <w:rPr>
          <w:rFonts w:ascii="Times New Roman" w:hAnsi="Times New Roman" w:cs="Times New Roman"/>
          <w:color w:val="000000" w:themeColor="text1"/>
        </w:rPr>
      </w:pPr>
      <w:r w:rsidRPr="00A625C6">
        <w:rPr>
          <w:rFonts w:ascii="Times New Roman" w:hAnsi="Times New Roman" w:cs="Times New Roman"/>
          <w:color w:val="000000" w:themeColor="text1"/>
        </w:rPr>
        <w:t>wydatki związane ze sporządzeniem audytu energetycznego  / uproszczonego audytu energetycznego wg metodologii udostępnionej przez IOK</w:t>
      </w:r>
      <w:r w:rsidRPr="00A625C6">
        <w:rPr>
          <w:rFonts w:ascii="Times New Roman" w:eastAsia="Times New Roman" w:hAnsi="Times New Roman" w:cs="Times New Roman"/>
        </w:rPr>
        <w:t xml:space="preserve"> sporządzonego (zaktualizowanego) nie wcześniej niż na dwa lata przed rokiem ogłoszenia konkursu.</w:t>
      </w:r>
    </w:p>
    <w:p w14:paraId="685F0F24" w14:textId="77777777" w:rsidR="005D1B30" w:rsidRPr="00A625C6" w:rsidRDefault="005D1B30" w:rsidP="00A625C6">
      <w:pPr>
        <w:widowControl w:val="0"/>
        <w:spacing w:after="0" w:line="240" w:lineRule="auto"/>
        <w:rPr>
          <w:rFonts w:ascii="Times New Roman" w:eastAsia="Calibri" w:hAnsi="Times New Roman" w:cs="Times New Roman"/>
          <w:b/>
        </w:rPr>
      </w:pPr>
    </w:p>
    <w:p w14:paraId="21D4B49E" w14:textId="77777777" w:rsidR="002B31F8" w:rsidRPr="00A625C6" w:rsidRDefault="002B31F8" w:rsidP="00A625C6">
      <w:pPr>
        <w:spacing w:after="0" w:line="240" w:lineRule="auto"/>
        <w:ind w:left="567"/>
        <w:rPr>
          <w:rFonts w:ascii="Times New Roman" w:eastAsia="Calibri" w:hAnsi="Times New Roman" w:cs="Times New Roman"/>
        </w:rPr>
      </w:pPr>
      <w:r w:rsidRPr="00A625C6">
        <w:rPr>
          <w:rFonts w:ascii="Times New Roman" w:eastAsia="Calibri" w:hAnsi="Times New Roman" w:cs="Times New Roman"/>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821D162" w14:textId="77777777" w:rsidR="002B31F8" w:rsidRPr="00A625C6" w:rsidRDefault="002B31F8" w:rsidP="00A625C6">
      <w:pPr>
        <w:pStyle w:val="Default"/>
        <w:jc w:val="both"/>
        <w:rPr>
          <w:rFonts w:ascii="Times New Roman" w:hAnsi="Times New Roman" w:cs="Times New Roman"/>
          <w:sz w:val="22"/>
          <w:szCs w:val="22"/>
        </w:rPr>
      </w:pPr>
    </w:p>
    <w:p w14:paraId="446AA173" w14:textId="77777777" w:rsidR="002B3272" w:rsidRPr="00A625C6" w:rsidRDefault="002B3272" w:rsidP="00A625C6">
      <w:pPr>
        <w:spacing w:after="0" w:line="240" w:lineRule="auto"/>
        <w:rPr>
          <w:rFonts w:ascii="Times New Roman" w:hAnsi="Times New Roman" w:cs="Times New Roman"/>
          <w:b/>
        </w:rPr>
      </w:pPr>
      <w:r w:rsidRPr="00A625C6">
        <w:rPr>
          <w:rFonts w:ascii="Times New Roman" w:hAnsi="Times New Roman" w:cs="Times New Roman"/>
          <w:b/>
        </w:rPr>
        <w:t xml:space="preserve">Granty finansowane będą z następujących źródeł: </w:t>
      </w:r>
    </w:p>
    <w:p w14:paraId="49C09490" w14:textId="77777777" w:rsidR="006838D9" w:rsidRPr="00A625C6" w:rsidRDefault="006838D9" w:rsidP="00A625C6">
      <w:pPr>
        <w:spacing w:after="0" w:line="240" w:lineRule="auto"/>
        <w:rPr>
          <w:rFonts w:ascii="Times New Roman" w:hAnsi="Times New Roman" w:cs="Times New Roman"/>
        </w:rPr>
      </w:pPr>
      <w:r w:rsidRPr="00A625C6">
        <w:rPr>
          <w:rFonts w:ascii="Times New Roman" w:hAnsi="Times New Roman" w:cs="Times New Roman"/>
        </w:rPr>
        <w:t xml:space="preserve">A. Środki unijne – dofinansowanie z EFRR </w:t>
      </w:r>
    </w:p>
    <w:p w14:paraId="7C1045B4" w14:textId="77777777" w:rsidR="002B31F8" w:rsidRPr="00A625C6" w:rsidRDefault="006838D9" w:rsidP="00A625C6">
      <w:pPr>
        <w:spacing w:after="0" w:line="240" w:lineRule="auto"/>
        <w:rPr>
          <w:rFonts w:ascii="Times New Roman" w:hAnsi="Times New Roman" w:cs="Times New Roman"/>
        </w:rPr>
      </w:pPr>
      <w:r w:rsidRPr="00A625C6">
        <w:rPr>
          <w:rFonts w:ascii="Times New Roman" w:hAnsi="Times New Roman" w:cs="Times New Roman"/>
        </w:rPr>
        <w:t xml:space="preserve">B. Krajowe środki publiczne, w tym: </w:t>
      </w:r>
    </w:p>
    <w:p w14:paraId="174F1217" w14:textId="77777777" w:rsidR="006838D9" w:rsidRPr="00A625C6" w:rsidRDefault="002B31F8" w:rsidP="00A625C6">
      <w:pPr>
        <w:spacing w:after="0" w:line="240" w:lineRule="auto"/>
        <w:ind w:left="426"/>
        <w:rPr>
          <w:rFonts w:ascii="Times New Roman" w:hAnsi="Times New Roman" w:cs="Times New Roman"/>
        </w:rPr>
      </w:pPr>
      <w:r w:rsidRPr="00A625C6">
        <w:rPr>
          <w:rFonts w:ascii="Times New Roman" w:hAnsi="Times New Roman" w:cs="Times New Roman"/>
        </w:rPr>
        <w:t>B.1</w:t>
      </w:r>
      <w:r w:rsidR="006838D9" w:rsidRPr="00A625C6">
        <w:rPr>
          <w:rFonts w:ascii="Times New Roman" w:hAnsi="Times New Roman" w:cs="Times New Roman"/>
        </w:rPr>
        <w:t xml:space="preserve">. budżet jednostek samorządu terytorialnego </w:t>
      </w:r>
    </w:p>
    <w:p w14:paraId="4F75AE08" w14:textId="77777777" w:rsidR="006838D9" w:rsidRPr="00A625C6" w:rsidRDefault="002B31F8" w:rsidP="00A625C6">
      <w:pPr>
        <w:spacing w:after="0" w:line="240" w:lineRule="auto"/>
        <w:ind w:left="426"/>
        <w:rPr>
          <w:rFonts w:ascii="Times New Roman" w:hAnsi="Times New Roman" w:cs="Times New Roman"/>
        </w:rPr>
      </w:pPr>
      <w:r w:rsidRPr="00A625C6">
        <w:rPr>
          <w:rFonts w:ascii="Times New Roman" w:hAnsi="Times New Roman" w:cs="Times New Roman"/>
        </w:rPr>
        <w:t>B.2</w:t>
      </w:r>
      <w:r w:rsidR="006838D9" w:rsidRPr="00A625C6">
        <w:rPr>
          <w:rFonts w:ascii="Times New Roman" w:hAnsi="Times New Roman" w:cs="Times New Roman"/>
        </w:rPr>
        <w:t xml:space="preserve">. inne krajowe środki publiczne: środki, których nie można wprost przypisać do </w:t>
      </w:r>
      <w:r w:rsidRPr="00A625C6">
        <w:rPr>
          <w:rFonts w:ascii="Times New Roman" w:hAnsi="Times New Roman" w:cs="Times New Roman"/>
        </w:rPr>
        <w:t xml:space="preserve">powyższej </w:t>
      </w:r>
      <w:r w:rsidR="006838D9" w:rsidRPr="00A625C6">
        <w:rPr>
          <w:rFonts w:ascii="Times New Roman" w:hAnsi="Times New Roman" w:cs="Times New Roman"/>
        </w:rPr>
        <w:t>kat</w:t>
      </w:r>
      <w:r w:rsidRPr="00A625C6">
        <w:rPr>
          <w:rFonts w:ascii="Times New Roman" w:hAnsi="Times New Roman" w:cs="Times New Roman"/>
        </w:rPr>
        <w:t xml:space="preserve">egorii. </w:t>
      </w:r>
    </w:p>
    <w:p w14:paraId="70A25327" w14:textId="77777777" w:rsidR="000B7829" w:rsidRPr="00A625C6" w:rsidRDefault="000B7829" w:rsidP="00A625C6">
      <w:pPr>
        <w:tabs>
          <w:tab w:val="left" w:pos="1418"/>
        </w:tabs>
        <w:spacing w:after="0" w:line="240" w:lineRule="auto"/>
        <w:ind w:left="426"/>
        <w:rPr>
          <w:rFonts w:ascii="Times New Roman" w:hAnsi="Times New Roman" w:cs="Times New Roman"/>
          <w:color w:val="000000" w:themeColor="text1"/>
        </w:rPr>
      </w:pPr>
      <w:r w:rsidRPr="00A625C6">
        <w:rPr>
          <w:rFonts w:ascii="Times New Roman" w:hAnsi="Times New Roman" w:cs="Times New Roman"/>
        </w:rPr>
        <w:t xml:space="preserve">B.3   </w:t>
      </w:r>
      <w:r w:rsidRPr="00A625C6">
        <w:rPr>
          <w:rFonts w:ascii="Times New Roman" w:hAnsi="Times New Roman" w:cs="Times New Roman"/>
          <w:color w:val="000000" w:themeColor="text1"/>
        </w:rPr>
        <w:t>Środki prywatne: środki, które nie noszą znamion środków publicznych, np.: środki własne Grantobiorców będących osobami fizycznymi lub środki własne fundacji, stowarzyszeń, kościołów, związków wyznaniowych itp.</w:t>
      </w:r>
    </w:p>
    <w:p w14:paraId="17363D9C" w14:textId="77777777" w:rsidR="004B1D9F" w:rsidRPr="00A625C6" w:rsidRDefault="00603A62" w:rsidP="006A278E">
      <w:pPr>
        <w:spacing w:after="0" w:line="240" w:lineRule="auto"/>
        <w:rPr>
          <w:rFonts w:ascii="Times New Roman" w:hAnsi="Times New Roman" w:cs="Times New Roman"/>
          <w:b/>
        </w:rPr>
      </w:pPr>
      <w:r w:rsidRPr="00A625C6">
        <w:rPr>
          <w:rFonts w:ascii="Times New Roman" w:hAnsi="Times New Roman" w:cs="Times New Roman"/>
          <w:b/>
        </w:rPr>
        <w:t>Max. poziom dofinansowania:</w:t>
      </w:r>
    </w:p>
    <w:p w14:paraId="16E64D56" w14:textId="7BFA636F" w:rsidR="00744E4F" w:rsidRPr="00A625C6" w:rsidRDefault="00744E4F" w:rsidP="006A278E">
      <w:pPr>
        <w:tabs>
          <w:tab w:val="left" w:pos="700"/>
        </w:tabs>
        <w:suppressAutoHyphens/>
        <w:spacing w:after="0" w:line="240" w:lineRule="auto"/>
        <w:ind w:left="700"/>
        <w:rPr>
          <w:rFonts w:ascii="Times New Roman" w:hAnsi="Times New Roman" w:cs="Times New Roman"/>
        </w:rPr>
      </w:pPr>
      <w:r w:rsidRPr="00A625C6">
        <w:rPr>
          <w:rFonts w:ascii="Times New Roman" w:eastAsia="Times New Roman" w:hAnsi="Times New Roman" w:cs="Times New Roman"/>
        </w:rPr>
        <w:t xml:space="preserve">85% poniesionych kosztów, lecz nie więcej niż  15 000 zł  do instalacji gazowych i kotłów na biomasę </w:t>
      </w:r>
      <w:r w:rsidR="00C6714C" w:rsidRPr="00A625C6">
        <w:rPr>
          <w:rFonts w:ascii="Times New Roman" w:eastAsia="Times New Roman" w:hAnsi="Times New Roman" w:cs="Times New Roman"/>
        </w:rPr>
        <w:t>oraz</w:t>
      </w:r>
      <w:r w:rsidRPr="00A625C6">
        <w:rPr>
          <w:rFonts w:ascii="Times New Roman" w:eastAsia="Times New Roman" w:hAnsi="Times New Roman" w:cs="Times New Roman"/>
        </w:rPr>
        <w:t xml:space="preserve"> do 35 000 zł na pozostałe typy instalacji. </w:t>
      </w:r>
    </w:p>
    <w:p w14:paraId="1C31908B" w14:textId="77777777" w:rsidR="00744E4F" w:rsidRPr="00A625C6" w:rsidRDefault="00744E4F" w:rsidP="00A625C6">
      <w:pPr>
        <w:spacing w:after="0" w:line="240" w:lineRule="auto"/>
        <w:rPr>
          <w:rFonts w:ascii="Times New Roman" w:hAnsi="Times New Roman" w:cs="Times New Roman"/>
          <w:b/>
        </w:rPr>
      </w:pPr>
    </w:p>
    <w:p w14:paraId="3482F618" w14:textId="77777777" w:rsidR="002B3272" w:rsidRPr="00A625C6" w:rsidRDefault="002B3272" w:rsidP="00A625C6">
      <w:pPr>
        <w:spacing w:after="0" w:line="240" w:lineRule="auto"/>
        <w:rPr>
          <w:rFonts w:ascii="Times New Roman" w:hAnsi="Times New Roman" w:cs="Times New Roman"/>
          <w:b/>
        </w:rPr>
      </w:pPr>
      <w:r w:rsidRPr="00A625C6">
        <w:rPr>
          <w:rFonts w:ascii="Times New Roman" w:hAnsi="Times New Roman" w:cs="Times New Roman"/>
          <w:b/>
        </w:rPr>
        <w:t>Wkład własny Grantobiorcy:</w:t>
      </w:r>
    </w:p>
    <w:p w14:paraId="1F27C924" w14:textId="73C2113F" w:rsidR="00365C70" w:rsidRPr="00A625C6" w:rsidRDefault="00A625C6" w:rsidP="00A625C6">
      <w:pPr>
        <w:spacing w:after="0" w:line="240" w:lineRule="auto"/>
        <w:rPr>
          <w:rFonts w:ascii="Times New Roman" w:hAnsi="Times New Roman" w:cs="Times New Roman"/>
        </w:rPr>
      </w:pPr>
      <w:r>
        <w:rPr>
          <w:rFonts w:ascii="Times New Roman" w:hAnsi="Times New Roman" w:cs="Times New Roman"/>
        </w:rPr>
        <w:t xml:space="preserve">Co najmniej </w:t>
      </w:r>
      <w:r w:rsidR="00FB4D3A" w:rsidRPr="00A625C6">
        <w:rPr>
          <w:rFonts w:ascii="Times New Roman" w:hAnsi="Times New Roman" w:cs="Times New Roman"/>
        </w:rPr>
        <w:t xml:space="preserve">15% wartości kosztów </w:t>
      </w:r>
      <w:r w:rsidR="002B3272" w:rsidRPr="00A625C6">
        <w:rPr>
          <w:rFonts w:ascii="Times New Roman" w:hAnsi="Times New Roman" w:cs="Times New Roman"/>
        </w:rPr>
        <w:t>kwalifikowalnych</w:t>
      </w:r>
    </w:p>
    <w:p w14:paraId="545C3C6C" w14:textId="77777777" w:rsidR="000B7829" w:rsidRPr="00A625C6" w:rsidRDefault="000B7829" w:rsidP="00A625C6">
      <w:pPr>
        <w:spacing w:after="0" w:line="240" w:lineRule="auto"/>
        <w:rPr>
          <w:rFonts w:ascii="Times New Roman" w:hAnsi="Times New Roman" w:cs="Times New Roman"/>
        </w:rPr>
      </w:pPr>
      <w:r w:rsidRPr="00A625C6">
        <w:rPr>
          <w:rFonts w:ascii="Times New Roman" w:hAnsi="Times New Roman" w:cs="Times New Roman"/>
        </w:rPr>
        <w:t xml:space="preserve">Grantobiorca zobowiązany jest do wniesienia wkładu własnego na poniesienie wydatków kwalifikowalnych w części, która nie została sfinansowana grantem oraz wydatków niekwalifikowalnych.  Ze względu na specyfikę projektów grantowych w działaniu 3.3, wkład własny musi nastąpić w formie pieniężnej. </w:t>
      </w:r>
    </w:p>
    <w:p w14:paraId="7186ECF9" w14:textId="4FC5A537" w:rsidR="002B3272" w:rsidRPr="00A625C6" w:rsidRDefault="002B3272" w:rsidP="00A625C6">
      <w:pPr>
        <w:spacing w:after="0" w:line="240" w:lineRule="auto"/>
        <w:rPr>
          <w:rFonts w:ascii="Times New Roman" w:hAnsi="Times New Roman" w:cs="Times New Roman"/>
        </w:rPr>
      </w:pPr>
      <w:r w:rsidRPr="00A625C6">
        <w:rPr>
          <w:rFonts w:ascii="Times New Roman" w:hAnsi="Times New Roman" w:cs="Times New Roman"/>
        </w:rPr>
        <w:t xml:space="preserve">Granty przekazywane będą </w:t>
      </w:r>
      <w:r w:rsidR="00787778" w:rsidRPr="00A625C6">
        <w:rPr>
          <w:rFonts w:ascii="Times New Roman" w:hAnsi="Times New Roman" w:cs="Times New Roman"/>
        </w:rPr>
        <w:t xml:space="preserve"> Grantobiorcom wyłącznie w for</w:t>
      </w:r>
      <w:r w:rsidR="00744E4F" w:rsidRPr="00A625C6">
        <w:rPr>
          <w:rFonts w:ascii="Times New Roman" w:hAnsi="Times New Roman" w:cs="Times New Roman"/>
        </w:rPr>
        <w:t>m</w:t>
      </w:r>
      <w:r w:rsidR="00F41C2C" w:rsidRPr="00A625C6">
        <w:rPr>
          <w:rFonts w:ascii="Times New Roman" w:hAnsi="Times New Roman" w:cs="Times New Roman"/>
        </w:rPr>
        <w:t xml:space="preserve">ie refundacji (Grantobiorca zobowiązany jest do zapłacenia za instalację z własnych środków, a refundację otrzyma po zaakceptowaniu przez Grantodawcę wniosku o płatność ).  </w:t>
      </w:r>
    </w:p>
    <w:p w14:paraId="603E0251" w14:textId="132B414D" w:rsidR="002B3272" w:rsidRPr="00A625C6" w:rsidRDefault="002B3272" w:rsidP="00A625C6">
      <w:pPr>
        <w:spacing w:after="0" w:line="240" w:lineRule="auto"/>
        <w:rPr>
          <w:rFonts w:ascii="Times New Roman" w:hAnsi="Times New Roman" w:cs="Times New Roman"/>
        </w:rPr>
      </w:pPr>
    </w:p>
    <w:p w14:paraId="7D74DA12" w14:textId="77777777" w:rsidR="00A625C6" w:rsidRPr="00A625C6" w:rsidRDefault="00A625C6" w:rsidP="00A625C6">
      <w:pPr>
        <w:spacing w:after="0" w:line="240" w:lineRule="auto"/>
        <w:rPr>
          <w:rFonts w:ascii="Times New Roman" w:hAnsi="Times New Roman" w:cs="Times New Roman"/>
        </w:rPr>
      </w:pPr>
    </w:p>
    <w:p w14:paraId="45EBD2FD" w14:textId="77777777" w:rsidR="002B3272" w:rsidRPr="00A625C6" w:rsidRDefault="002B3272" w:rsidP="00A625C6">
      <w:pPr>
        <w:spacing w:after="0" w:line="240" w:lineRule="auto"/>
        <w:rPr>
          <w:rFonts w:ascii="Times New Roman" w:hAnsi="Times New Roman" w:cs="Times New Roman"/>
          <w:b/>
        </w:rPr>
      </w:pPr>
      <w:r w:rsidRPr="00A625C6">
        <w:rPr>
          <w:rFonts w:ascii="Times New Roman" w:hAnsi="Times New Roman" w:cs="Times New Roman"/>
          <w:b/>
        </w:rPr>
        <w:t>Forma, termin oraz miejsce składania zgłoszeń:</w:t>
      </w:r>
    </w:p>
    <w:p w14:paraId="030A0D87" w14:textId="77777777" w:rsidR="002B3272" w:rsidRPr="00A625C6" w:rsidRDefault="002B3272" w:rsidP="00A625C6">
      <w:pPr>
        <w:spacing w:after="0" w:line="240" w:lineRule="auto"/>
        <w:rPr>
          <w:rFonts w:ascii="Times New Roman" w:hAnsi="Times New Roman" w:cs="Times New Roman"/>
        </w:rPr>
      </w:pPr>
    </w:p>
    <w:p w14:paraId="33B5B0D0" w14:textId="55FFB6F1" w:rsidR="002B3272" w:rsidRPr="00A625C6" w:rsidRDefault="002B3272" w:rsidP="00A625C6">
      <w:pPr>
        <w:spacing w:after="0" w:line="240" w:lineRule="auto"/>
        <w:rPr>
          <w:rFonts w:ascii="Times New Roman" w:hAnsi="Times New Roman" w:cs="Times New Roman"/>
        </w:rPr>
      </w:pPr>
      <w:r w:rsidRPr="00A625C6">
        <w:rPr>
          <w:rFonts w:ascii="Times New Roman" w:hAnsi="Times New Roman" w:cs="Times New Roman"/>
        </w:rPr>
        <w:t>Zgł</w:t>
      </w:r>
      <w:r w:rsidR="004C1AF4" w:rsidRPr="00A625C6">
        <w:rPr>
          <w:rFonts w:ascii="Times New Roman" w:hAnsi="Times New Roman" w:cs="Times New Roman"/>
        </w:rPr>
        <w:t>oszenie</w:t>
      </w:r>
      <w:r w:rsidR="00F41C2C" w:rsidRPr="00A625C6">
        <w:rPr>
          <w:rFonts w:ascii="Times New Roman" w:hAnsi="Times New Roman" w:cs="Times New Roman"/>
        </w:rPr>
        <w:t xml:space="preserve"> można składać</w:t>
      </w:r>
      <w:r w:rsidRPr="00A625C6">
        <w:rPr>
          <w:rFonts w:ascii="Times New Roman" w:hAnsi="Times New Roman" w:cs="Times New Roman"/>
        </w:rPr>
        <w:t xml:space="preserve"> osobiśc</w:t>
      </w:r>
      <w:r w:rsidR="0075306D" w:rsidRPr="00A625C6">
        <w:rPr>
          <w:rFonts w:ascii="Times New Roman" w:hAnsi="Times New Roman" w:cs="Times New Roman"/>
        </w:rPr>
        <w:t>ie w sekreta</w:t>
      </w:r>
      <w:r w:rsidR="00142A0F">
        <w:rPr>
          <w:rFonts w:ascii="Times New Roman" w:hAnsi="Times New Roman" w:cs="Times New Roman"/>
        </w:rPr>
        <w:t>riatach</w:t>
      </w:r>
      <w:r w:rsidR="0075306D" w:rsidRPr="00A625C6">
        <w:rPr>
          <w:rFonts w:ascii="Times New Roman" w:hAnsi="Times New Roman" w:cs="Times New Roman"/>
        </w:rPr>
        <w:t xml:space="preserve"> Urzęd</w:t>
      </w:r>
      <w:r w:rsidR="00142A0F">
        <w:rPr>
          <w:rFonts w:ascii="Times New Roman" w:hAnsi="Times New Roman" w:cs="Times New Roman"/>
        </w:rPr>
        <w:t>ów</w:t>
      </w:r>
      <w:r w:rsidR="0075306D" w:rsidRPr="00A625C6">
        <w:rPr>
          <w:rFonts w:ascii="Times New Roman" w:hAnsi="Times New Roman" w:cs="Times New Roman"/>
        </w:rPr>
        <w:t xml:space="preserve"> w formie </w:t>
      </w:r>
      <w:r w:rsidR="0075306D" w:rsidRPr="00142A0F">
        <w:rPr>
          <w:rFonts w:ascii="Times New Roman" w:hAnsi="Times New Roman" w:cs="Times New Roman"/>
          <w:i/>
          <w:iCs/>
        </w:rPr>
        <w:t xml:space="preserve">Wniosku </w:t>
      </w:r>
      <w:r w:rsidR="006A278E" w:rsidRPr="00142A0F">
        <w:rPr>
          <w:rFonts w:ascii="Times New Roman" w:hAnsi="Times New Roman" w:cs="Times New Roman"/>
          <w:i/>
          <w:iCs/>
        </w:rPr>
        <w:br/>
      </w:r>
      <w:r w:rsidR="00F41C2C" w:rsidRPr="00142A0F">
        <w:rPr>
          <w:rFonts w:ascii="Times New Roman" w:hAnsi="Times New Roman" w:cs="Times New Roman"/>
          <w:i/>
          <w:iCs/>
        </w:rPr>
        <w:t>o udzielenie grant</w:t>
      </w:r>
      <w:r w:rsidR="00A625C6" w:rsidRPr="00142A0F">
        <w:rPr>
          <w:rFonts w:ascii="Times New Roman" w:hAnsi="Times New Roman" w:cs="Times New Roman"/>
          <w:i/>
          <w:iCs/>
        </w:rPr>
        <w:t>u</w:t>
      </w:r>
      <w:r w:rsidR="00F41C2C" w:rsidRPr="00142A0F">
        <w:rPr>
          <w:rFonts w:ascii="Times New Roman" w:hAnsi="Times New Roman" w:cs="Times New Roman"/>
          <w:i/>
          <w:iCs/>
        </w:rPr>
        <w:t xml:space="preserve"> </w:t>
      </w:r>
      <w:r w:rsidR="00F41C2C" w:rsidRPr="00A625C6">
        <w:rPr>
          <w:rFonts w:ascii="Times New Roman" w:hAnsi="Times New Roman" w:cs="Times New Roman"/>
        </w:rPr>
        <w:t>wraz z załącznikami</w:t>
      </w:r>
      <w:r w:rsidR="003E1927">
        <w:rPr>
          <w:rFonts w:ascii="Times New Roman" w:hAnsi="Times New Roman" w:cs="Times New Roman"/>
        </w:rPr>
        <w:t xml:space="preserve"> od dnia </w:t>
      </w:r>
      <w:r w:rsidR="003E1927" w:rsidRPr="003E1927">
        <w:rPr>
          <w:rFonts w:ascii="Times New Roman" w:hAnsi="Times New Roman" w:cs="Times New Roman"/>
          <w:b/>
          <w:bCs/>
        </w:rPr>
        <w:t xml:space="preserve">15 </w:t>
      </w:r>
      <w:r w:rsidR="00142A0F">
        <w:rPr>
          <w:rFonts w:ascii="Times New Roman" w:hAnsi="Times New Roman" w:cs="Times New Roman"/>
          <w:b/>
          <w:bCs/>
        </w:rPr>
        <w:t>grudnia</w:t>
      </w:r>
      <w:r w:rsidR="003E1927" w:rsidRPr="003E1927">
        <w:rPr>
          <w:rFonts w:ascii="Times New Roman" w:hAnsi="Times New Roman" w:cs="Times New Roman"/>
          <w:b/>
          <w:bCs/>
        </w:rPr>
        <w:t xml:space="preserve"> 2021 r.</w:t>
      </w:r>
      <w:r w:rsidRPr="00A625C6">
        <w:rPr>
          <w:rFonts w:ascii="Times New Roman" w:hAnsi="Times New Roman" w:cs="Times New Roman"/>
        </w:rPr>
        <w:t xml:space="preserve"> do dnia </w:t>
      </w:r>
      <w:r w:rsidR="002B31F8" w:rsidRPr="00A625C6">
        <w:rPr>
          <w:rFonts w:ascii="Times New Roman" w:hAnsi="Times New Roman" w:cs="Times New Roman"/>
        </w:rPr>
        <w:t xml:space="preserve"> </w:t>
      </w:r>
      <w:r w:rsidR="00142A0F">
        <w:rPr>
          <w:rFonts w:ascii="Times New Roman" w:hAnsi="Times New Roman" w:cs="Times New Roman"/>
          <w:b/>
        </w:rPr>
        <w:t>29</w:t>
      </w:r>
      <w:r w:rsidR="00FD643F" w:rsidRPr="00A625C6">
        <w:rPr>
          <w:rFonts w:ascii="Times New Roman" w:hAnsi="Times New Roman" w:cs="Times New Roman"/>
          <w:b/>
        </w:rPr>
        <w:t xml:space="preserve"> </w:t>
      </w:r>
      <w:r w:rsidR="00142A0F">
        <w:rPr>
          <w:rFonts w:ascii="Times New Roman" w:hAnsi="Times New Roman" w:cs="Times New Roman"/>
          <w:b/>
        </w:rPr>
        <w:t>grudnia</w:t>
      </w:r>
      <w:r w:rsidR="00FD643F" w:rsidRPr="00A625C6">
        <w:rPr>
          <w:rFonts w:ascii="Times New Roman" w:hAnsi="Times New Roman" w:cs="Times New Roman"/>
          <w:b/>
        </w:rPr>
        <w:t xml:space="preserve"> 202</w:t>
      </w:r>
      <w:r w:rsidR="008F112F" w:rsidRPr="00A625C6">
        <w:rPr>
          <w:rFonts w:ascii="Times New Roman" w:hAnsi="Times New Roman" w:cs="Times New Roman"/>
          <w:b/>
        </w:rPr>
        <w:t>1</w:t>
      </w:r>
      <w:r w:rsidR="00FD643F" w:rsidRPr="00A625C6">
        <w:rPr>
          <w:rFonts w:ascii="Times New Roman" w:hAnsi="Times New Roman" w:cs="Times New Roman"/>
          <w:b/>
        </w:rPr>
        <w:t xml:space="preserve"> r. </w:t>
      </w:r>
    </w:p>
    <w:p w14:paraId="2EA1BAA4" w14:textId="77777777" w:rsidR="002B3272" w:rsidRPr="00A625C6" w:rsidRDefault="002B3272" w:rsidP="00A625C6">
      <w:pPr>
        <w:spacing w:after="0" w:line="240" w:lineRule="auto"/>
        <w:rPr>
          <w:rFonts w:ascii="Times New Roman" w:hAnsi="Times New Roman" w:cs="Times New Roman"/>
        </w:rPr>
      </w:pPr>
    </w:p>
    <w:p w14:paraId="0D81E379" w14:textId="77777777" w:rsidR="00744E4F" w:rsidRPr="00A625C6" w:rsidRDefault="0081235E" w:rsidP="00A625C6">
      <w:pPr>
        <w:spacing w:after="0" w:line="240" w:lineRule="auto"/>
        <w:rPr>
          <w:rFonts w:ascii="Times New Roman" w:hAnsi="Times New Roman" w:cs="Times New Roman"/>
        </w:rPr>
      </w:pPr>
      <w:r w:rsidRPr="00A625C6">
        <w:rPr>
          <w:rFonts w:ascii="Times New Roman" w:hAnsi="Times New Roman" w:cs="Times New Roman"/>
          <w:b/>
        </w:rPr>
        <w:t>Ocena wniosków</w:t>
      </w:r>
      <w:r w:rsidRPr="00A625C6">
        <w:rPr>
          <w:rFonts w:ascii="Times New Roman" w:hAnsi="Times New Roman" w:cs="Times New Roman"/>
        </w:rPr>
        <w:t xml:space="preserve"> przeprowadzona będzie </w:t>
      </w:r>
      <w:r w:rsidR="00207A04" w:rsidRPr="00A625C6">
        <w:rPr>
          <w:rFonts w:ascii="Times New Roman" w:hAnsi="Times New Roman" w:cs="Times New Roman"/>
        </w:rPr>
        <w:t>przez komisję powołaną</w:t>
      </w:r>
      <w:r w:rsidR="00744E4F" w:rsidRPr="00A625C6">
        <w:rPr>
          <w:rFonts w:ascii="Times New Roman" w:hAnsi="Times New Roman" w:cs="Times New Roman"/>
        </w:rPr>
        <w:t xml:space="preserve"> przez</w:t>
      </w:r>
      <w:r w:rsidRPr="00A625C6">
        <w:rPr>
          <w:rFonts w:ascii="Times New Roman" w:hAnsi="Times New Roman" w:cs="Times New Roman"/>
        </w:rPr>
        <w:t xml:space="preserve"> lidera projektu w terminie do 10</w:t>
      </w:r>
      <w:r w:rsidR="00744E4F" w:rsidRPr="00A625C6">
        <w:rPr>
          <w:rFonts w:ascii="Times New Roman" w:hAnsi="Times New Roman" w:cs="Times New Roman"/>
        </w:rPr>
        <w:t xml:space="preserve"> dni roboczych po zakończeniu </w:t>
      </w:r>
      <w:r w:rsidRPr="00A625C6">
        <w:rPr>
          <w:rFonts w:ascii="Times New Roman" w:hAnsi="Times New Roman" w:cs="Times New Roman"/>
        </w:rPr>
        <w:t>ich naboru</w:t>
      </w:r>
      <w:r w:rsidR="00744E4F" w:rsidRPr="00A625C6">
        <w:rPr>
          <w:rFonts w:ascii="Times New Roman" w:hAnsi="Times New Roman" w:cs="Times New Roman"/>
        </w:rPr>
        <w:t>.</w:t>
      </w:r>
      <w:r w:rsidRPr="00A625C6">
        <w:rPr>
          <w:rFonts w:ascii="Times New Roman" w:hAnsi="Times New Roman" w:cs="Times New Roman"/>
        </w:rPr>
        <w:t xml:space="preserve"> </w:t>
      </w:r>
      <w:r w:rsidR="00744E4F" w:rsidRPr="00A625C6">
        <w:rPr>
          <w:rFonts w:ascii="Times New Roman" w:hAnsi="Times New Roman" w:cs="Times New Roman"/>
        </w:rPr>
        <w:t>Nie przewiduje się procedury uzupełniania wniosków.</w:t>
      </w:r>
    </w:p>
    <w:p w14:paraId="4B004DC8" w14:textId="77777777" w:rsidR="000B7829" w:rsidRPr="00A625C6" w:rsidRDefault="000B7829" w:rsidP="00A625C6">
      <w:pPr>
        <w:spacing w:after="0" w:line="240" w:lineRule="auto"/>
        <w:rPr>
          <w:rFonts w:ascii="Times New Roman" w:hAnsi="Times New Roman" w:cs="Times New Roman"/>
        </w:rPr>
      </w:pPr>
    </w:p>
    <w:p w14:paraId="65B4CDAB" w14:textId="77777777" w:rsidR="0081235E" w:rsidRPr="00A625C6" w:rsidRDefault="0081235E" w:rsidP="00A625C6">
      <w:pPr>
        <w:spacing w:after="0" w:line="240" w:lineRule="auto"/>
        <w:rPr>
          <w:rFonts w:ascii="Times New Roman" w:hAnsi="Times New Roman" w:cs="Times New Roman"/>
        </w:rPr>
      </w:pPr>
      <w:r w:rsidRPr="00A625C6">
        <w:rPr>
          <w:rFonts w:ascii="Times New Roman" w:hAnsi="Times New Roman" w:cs="Times New Roman"/>
        </w:rPr>
        <w:t xml:space="preserve">Ocena dokonana będzie w 2 etapach : </w:t>
      </w:r>
    </w:p>
    <w:p w14:paraId="6442F50E" w14:textId="5431766A" w:rsidR="0081235E" w:rsidRPr="00A625C6" w:rsidRDefault="0081235E"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Sprawdzone będą kryteria dostępowe</w:t>
      </w:r>
      <w:r w:rsidR="006316DF" w:rsidRPr="00A625C6">
        <w:rPr>
          <w:rFonts w:ascii="Times New Roman" w:hAnsi="Times New Roman" w:cs="Times New Roman"/>
        </w:rPr>
        <w:t xml:space="preserve"> (od 1 do 12</w:t>
      </w:r>
      <w:r w:rsidR="00B01D0E" w:rsidRPr="00A625C6">
        <w:rPr>
          <w:rFonts w:ascii="Times New Roman" w:hAnsi="Times New Roman" w:cs="Times New Roman"/>
        </w:rPr>
        <w:t>)</w:t>
      </w:r>
      <w:r w:rsidR="00C6714C" w:rsidRPr="00A625C6">
        <w:rPr>
          <w:rFonts w:ascii="Times New Roman" w:hAnsi="Times New Roman" w:cs="Times New Roman"/>
        </w:rPr>
        <w:t>.</w:t>
      </w:r>
      <w:r w:rsidR="00B01D0E" w:rsidRPr="00A625C6">
        <w:rPr>
          <w:rFonts w:ascii="Times New Roman" w:hAnsi="Times New Roman" w:cs="Times New Roman"/>
        </w:rPr>
        <w:t xml:space="preserve">  </w:t>
      </w:r>
      <w:r w:rsidR="00C6714C" w:rsidRPr="00A625C6">
        <w:rPr>
          <w:rFonts w:ascii="Times New Roman" w:hAnsi="Times New Roman" w:cs="Times New Roman"/>
        </w:rPr>
        <w:t>W</w:t>
      </w:r>
      <w:r w:rsidRPr="00A625C6">
        <w:rPr>
          <w:rFonts w:ascii="Times New Roman" w:hAnsi="Times New Roman" w:cs="Times New Roman"/>
        </w:rPr>
        <w:t>nioski, które spełnia wszystkie kryteria zakwalifikowane zostaną do drugiego etapu.</w:t>
      </w:r>
      <w:r w:rsidR="00207A04" w:rsidRPr="00A625C6">
        <w:rPr>
          <w:rFonts w:ascii="Times New Roman" w:hAnsi="Times New Roman" w:cs="Times New Roman"/>
        </w:rPr>
        <w:t xml:space="preserve"> Wnioski, które nie spełnią przynajmniej jednego </w:t>
      </w:r>
      <w:r w:rsidR="006A278E">
        <w:rPr>
          <w:rFonts w:ascii="Times New Roman" w:hAnsi="Times New Roman" w:cs="Times New Roman"/>
        </w:rPr>
        <w:br/>
      </w:r>
      <w:r w:rsidR="00207A04" w:rsidRPr="00A625C6">
        <w:rPr>
          <w:rFonts w:ascii="Times New Roman" w:hAnsi="Times New Roman" w:cs="Times New Roman"/>
        </w:rPr>
        <w:t xml:space="preserve">z kryteriów zostaną odrzucone. </w:t>
      </w:r>
    </w:p>
    <w:p w14:paraId="77C0156A" w14:textId="0A4AB220" w:rsidR="0081235E" w:rsidRPr="00A625C6" w:rsidRDefault="0081235E"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 xml:space="preserve">W etapie </w:t>
      </w:r>
      <w:r w:rsidR="00207A04" w:rsidRPr="00A625C6">
        <w:rPr>
          <w:rFonts w:ascii="Times New Roman" w:hAnsi="Times New Roman" w:cs="Times New Roman"/>
        </w:rPr>
        <w:t xml:space="preserve">drugim </w:t>
      </w:r>
      <w:r w:rsidRPr="00A625C6">
        <w:rPr>
          <w:rFonts w:ascii="Times New Roman" w:hAnsi="Times New Roman" w:cs="Times New Roman"/>
        </w:rPr>
        <w:t>przyznane zostaną punkty według kryteriów punktowych i na ich po</w:t>
      </w:r>
      <w:r w:rsidR="00207A04" w:rsidRPr="00A625C6">
        <w:rPr>
          <w:rFonts w:ascii="Times New Roman" w:hAnsi="Times New Roman" w:cs="Times New Roman"/>
        </w:rPr>
        <w:t>dstawie utworzon</w:t>
      </w:r>
      <w:r w:rsidR="00C6714C" w:rsidRPr="00A625C6">
        <w:rPr>
          <w:rFonts w:ascii="Times New Roman" w:hAnsi="Times New Roman" w:cs="Times New Roman"/>
        </w:rPr>
        <w:t>e</w:t>
      </w:r>
      <w:r w:rsidR="00207A04" w:rsidRPr="00A625C6">
        <w:rPr>
          <w:rFonts w:ascii="Times New Roman" w:hAnsi="Times New Roman" w:cs="Times New Roman"/>
        </w:rPr>
        <w:t xml:space="preserve"> zostan</w:t>
      </w:r>
      <w:r w:rsidR="00C6714C" w:rsidRPr="00A625C6">
        <w:rPr>
          <w:rFonts w:ascii="Times New Roman" w:hAnsi="Times New Roman" w:cs="Times New Roman"/>
        </w:rPr>
        <w:t>ą</w:t>
      </w:r>
      <w:r w:rsidR="00207A04" w:rsidRPr="00A625C6">
        <w:rPr>
          <w:rFonts w:ascii="Times New Roman" w:hAnsi="Times New Roman" w:cs="Times New Roman"/>
        </w:rPr>
        <w:t xml:space="preserve"> listy</w:t>
      </w:r>
      <w:r w:rsidRPr="00A625C6">
        <w:rPr>
          <w:rFonts w:ascii="Times New Roman" w:hAnsi="Times New Roman" w:cs="Times New Roman"/>
        </w:rPr>
        <w:t xml:space="preserve"> ra</w:t>
      </w:r>
      <w:r w:rsidR="00207A04" w:rsidRPr="00A625C6">
        <w:rPr>
          <w:rFonts w:ascii="Times New Roman" w:hAnsi="Times New Roman" w:cs="Times New Roman"/>
        </w:rPr>
        <w:t>nkingowe dla poszczególnych gmin.</w:t>
      </w:r>
      <w:r w:rsidRPr="00A625C6">
        <w:rPr>
          <w:rFonts w:ascii="Times New Roman" w:hAnsi="Times New Roman" w:cs="Times New Roman"/>
        </w:rPr>
        <w:t xml:space="preserve"> </w:t>
      </w:r>
      <w:r w:rsidR="00EA216B" w:rsidRPr="00A625C6">
        <w:rPr>
          <w:rFonts w:ascii="Times New Roman" w:hAnsi="Times New Roman" w:cs="Times New Roman"/>
        </w:rPr>
        <w:t>(pkt. 1-3 na podstawie oświadczeń we wniosku i weryfikowane przy opracowywaniu audytu , pkt. 4 na podstawie danych księgowych o zaległościach względem gminy i jednostek podległych)</w:t>
      </w:r>
      <w:r w:rsidR="00FD643F" w:rsidRPr="00A625C6">
        <w:rPr>
          <w:rFonts w:ascii="Times New Roman" w:hAnsi="Times New Roman" w:cs="Times New Roman"/>
        </w:rPr>
        <w:t xml:space="preserve"> </w:t>
      </w:r>
      <w:r w:rsidR="00EA216B" w:rsidRPr="00A625C6">
        <w:rPr>
          <w:rFonts w:ascii="Times New Roman" w:hAnsi="Times New Roman" w:cs="Times New Roman"/>
        </w:rPr>
        <w:t xml:space="preserve">. </w:t>
      </w:r>
    </w:p>
    <w:p w14:paraId="1F0282F7" w14:textId="77777777" w:rsidR="00B831E7" w:rsidRPr="00A625C6" w:rsidRDefault="0081235E"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Po zakończeniu oceny,</w:t>
      </w:r>
      <w:r w:rsidR="00207A04" w:rsidRPr="00A625C6">
        <w:rPr>
          <w:rFonts w:ascii="Times New Roman" w:hAnsi="Times New Roman" w:cs="Times New Roman"/>
        </w:rPr>
        <w:t xml:space="preserve"> lis</w:t>
      </w:r>
      <w:r w:rsidR="000B7829" w:rsidRPr="00A625C6">
        <w:rPr>
          <w:rFonts w:ascii="Times New Roman" w:hAnsi="Times New Roman" w:cs="Times New Roman"/>
        </w:rPr>
        <w:t>t</w:t>
      </w:r>
      <w:r w:rsidR="00207A04" w:rsidRPr="00A625C6">
        <w:rPr>
          <w:rFonts w:ascii="Times New Roman" w:hAnsi="Times New Roman" w:cs="Times New Roman"/>
        </w:rPr>
        <w:t>y</w:t>
      </w:r>
      <w:r w:rsidR="000B7829" w:rsidRPr="00A625C6">
        <w:rPr>
          <w:rFonts w:ascii="Times New Roman" w:hAnsi="Times New Roman" w:cs="Times New Roman"/>
        </w:rPr>
        <w:t xml:space="preserve"> opublikowane zostaną</w:t>
      </w:r>
      <w:r w:rsidRPr="00A625C6">
        <w:rPr>
          <w:rFonts w:ascii="Times New Roman" w:hAnsi="Times New Roman" w:cs="Times New Roman"/>
        </w:rPr>
        <w:t xml:space="preserve"> na stronach internetowych gmin  z podaniem wniosków zakwalifikowanych d</w:t>
      </w:r>
      <w:r w:rsidR="000B7829" w:rsidRPr="00A625C6">
        <w:rPr>
          <w:rFonts w:ascii="Times New Roman" w:hAnsi="Times New Roman" w:cs="Times New Roman"/>
        </w:rPr>
        <w:t>o dofinansowania w ramach limitów</w:t>
      </w:r>
      <w:r w:rsidRPr="00A625C6">
        <w:rPr>
          <w:rFonts w:ascii="Times New Roman" w:hAnsi="Times New Roman" w:cs="Times New Roman"/>
        </w:rPr>
        <w:t>. P</w:t>
      </w:r>
      <w:r w:rsidR="00207A04" w:rsidRPr="00A625C6">
        <w:rPr>
          <w:rFonts w:ascii="Times New Roman" w:hAnsi="Times New Roman" w:cs="Times New Roman"/>
        </w:rPr>
        <w:t>ozostałe wnioski</w:t>
      </w:r>
      <w:r w:rsidRPr="00A625C6">
        <w:rPr>
          <w:rFonts w:ascii="Times New Roman" w:hAnsi="Times New Roman" w:cs="Times New Roman"/>
        </w:rPr>
        <w:t xml:space="preserve"> stanowić będą listę rezerwową z możliwością zakwalifikowania grantobiorców w przypadku rezygnacji </w:t>
      </w:r>
      <w:r w:rsidR="00B831E7" w:rsidRPr="00A625C6">
        <w:rPr>
          <w:rFonts w:ascii="Times New Roman" w:hAnsi="Times New Roman" w:cs="Times New Roman"/>
        </w:rPr>
        <w:t>osób zakwalifikowanych.</w:t>
      </w:r>
      <w:r w:rsidR="00B01D0E" w:rsidRPr="00A625C6">
        <w:rPr>
          <w:rFonts w:ascii="Times New Roman" w:hAnsi="Times New Roman" w:cs="Times New Roman"/>
        </w:rPr>
        <w:t xml:space="preserve"> </w:t>
      </w:r>
      <w:r w:rsidR="00B831E7" w:rsidRPr="00A625C6">
        <w:rPr>
          <w:rFonts w:ascii="Times New Roman" w:hAnsi="Times New Roman" w:cs="Times New Roman"/>
        </w:rPr>
        <w:t xml:space="preserve"> </w:t>
      </w:r>
    </w:p>
    <w:p w14:paraId="3E66F028" w14:textId="0898A4EA" w:rsidR="00B01D0E" w:rsidRPr="00A625C6" w:rsidRDefault="00207A04"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U zakwalifikowanych</w:t>
      </w:r>
      <w:r w:rsidR="00B831E7" w:rsidRPr="00A625C6">
        <w:rPr>
          <w:rFonts w:ascii="Times New Roman" w:hAnsi="Times New Roman" w:cs="Times New Roman"/>
        </w:rPr>
        <w:t xml:space="preserve"> grantobiorców przeprowadzone będą uproszczone audyty energetyczn</w:t>
      </w:r>
      <w:r w:rsidR="00B01D0E" w:rsidRPr="00A625C6">
        <w:rPr>
          <w:rFonts w:ascii="Times New Roman" w:hAnsi="Times New Roman" w:cs="Times New Roman"/>
        </w:rPr>
        <w:t xml:space="preserve">e </w:t>
      </w:r>
      <w:r w:rsidR="006A278E">
        <w:rPr>
          <w:rFonts w:ascii="Times New Roman" w:hAnsi="Times New Roman" w:cs="Times New Roman"/>
        </w:rPr>
        <w:br/>
      </w:r>
      <w:r w:rsidR="00B01D0E" w:rsidRPr="00A625C6">
        <w:rPr>
          <w:rFonts w:ascii="Times New Roman" w:hAnsi="Times New Roman" w:cs="Times New Roman"/>
        </w:rPr>
        <w:t>i zweryfikowane</w:t>
      </w:r>
      <w:r w:rsidR="006316DF" w:rsidRPr="00A625C6">
        <w:rPr>
          <w:rFonts w:ascii="Times New Roman" w:hAnsi="Times New Roman" w:cs="Times New Roman"/>
        </w:rPr>
        <w:t xml:space="preserve"> zostaną kryteria dostępowe (5–11</w:t>
      </w:r>
      <w:r w:rsidR="00B01D0E" w:rsidRPr="00A625C6">
        <w:rPr>
          <w:rFonts w:ascii="Times New Roman" w:hAnsi="Times New Roman" w:cs="Times New Roman"/>
        </w:rPr>
        <w:t xml:space="preserve">). Grantobiorcy, którzy nie spełnią tych kryteriów zostaną </w:t>
      </w:r>
      <w:r w:rsidRPr="00A625C6">
        <w:rPr>
          <w:rFonts w:ascii="Times New Roman" w:hAnsi="Times New Roman" w:cs="Times New Roman"/>
        </w:rPr>
        <w:t>odrzuceni, a w ich miejsce zakwalifikowane zostaną osoby z listy rezerwowej, u których przeprowadzone zostaną audyty.</w:t>
      </w:r>
      <w:r w:rsidR="000B7829" w:rsidRPr="00A625C6">
        <w:rPr>
          <w:rFonts w:ascii="Times New Roman" w:hAnsi="Times New Roman" w:cs="Times New Roman"/>
        </w:rPr>
        <w:t xml:space="preserve"> </w:t>
      </w:r>
      <w:r w:rsidR="00B01D0E" w:rsidRPr="00A625C6">
        <w:rPr>
          <w:rFonts w:ascii="Times New Roman" w:hAnsi="Times New Roman" w:cs="Times New Roman"/>
        </w:rPr>
        <w:t xml:space="preserve"> </w:t>
      </w:r>
    </w:p>
    <w:p w14:paraId="51E32298" w14:textId="62FB67C4" w:rsidR="00064E26" w:rsidRPr="00A625C6" w:rsidRDefault="00064E26"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 xml:space="preserve">Z Grantobiorcami, </w:t>
      </w:r>
      <w:r w:rsidR="00404E9E" w:rsidRPr="00A625C6">
        <w:rPr>
          <w:rFonts w:ascii="Times New Roman" w:hAnsi="Times New Roman" w:cs="Times New Roman"/>
        </w:rPr>
        <w:t xml:space="preserve">którzy zostaną zakwalifikowani do projektu podpisana zostanie umowa </w:t>
      </w:r>
      <w:r w:rsidR="006A278E">
        <w:rPr>
          <w:rFonts w:ascii="Times New Roman" w:hAnsi="Times New Roman" w:cs="Times New Roman"/>
        </w:rPr>
        <w:br/>
      </w:r>
      <w:r w:rsidR="00404E9E" w:rsidRPr="00A625C6">
        <w:rPr>
          <w:rFonts w:ascii="Times New Roman" w:hAnsi="Times New Roman" w:cs="Times New Roman"/>
        </w:rPr>
        <w:t>o powierzenie grantu.</w:t>
      </w:r>
    </w:p>
    <w:p w14:paraId="0E1811BD" w14:textId="77777777" w:rsidR="00744E4F" w:rsidRPr="00A625C6" w:rsidRDefault="00B01D0E"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 xml:space="preserve">W przypadku nie wykorzystania całej kwoty przewidzianej w projekcie dopuszcza się ogłoszenie naboru uzupełniającego na tych samych warunkach. </w:t>
      </w:r>
      <w:r w:rsidR="00B831E7" w:rsidRPr="00A625C6">
        <w:rPr>
          <w:rFonts w:ascii="Times New Roman" w:hAnsi="Times New Roman" w:cs="Times New Roman"/>
        </w:rPr>
        <w:t xml:space="preserve">  </w:t>
      </w:r>
      <w:r w:rsidR="0081235E" w:rsidRPr="00A625C6">
        <w:rPr>
          <w:rFonts w:ascii="Times New Roman" w:hAnsi="Times New Roman" w:cs="Times New Roman"/>
        </w:rPr>
        <w:t xml:space="preserve">  </w:t>
      </w:r>
      <w:r w:rsidR="00744E4F" w:rsidRPr="00A625C6">
        <w:rPr>
          <w:rFonts w:ascii="Times New Roman" w:hAnsi="Times New Roman" w:cs="Times New Roman"/>
        </w:rPr>
        <w:t xml:space="preserve">   </w:t>
      </w:r>
    </w:p>
    <w:p w14:paraId="4C6D4604" w14:textId="77777777" w:rsidR="00744E4F" w:rsidRPr="00A625C6" w:rsidRDefault="00744E4F" w:rsidP="00A625C6">
      <w:pPr>
        <w:spacing w:after="0" w:line="240" w:lineRule="auto"/>
        <w:rPr>
          <w:rFonts w:ascii="Times New Roman" w:hAnsi="Times New Roman" w:cs="Times New Roman"/>
        </w:rPr>
      </w:pPr>
    </w:p>
    <w:p w14:paraId="1723F6CD" w14:textId="77777777" w:rsidR="00365C70" w:rsidRPr="00A625C6" w:rsidRDefault="002B3272" w:rsidP="00A625C6">
      <w:pPr>
        <w:spacing w:after="0" w:line="240" w:lineRule="auto"/>
        <w:rPr>
          <w:rFonts w:ascii="Times New Roman" w:hAnsi="Times New Roman" w:cs="Times New Roman"/>
          <w:b/>
        </w:rPr>
      </w:pPr>
      <w:r w:rsidRPr="00A625C6">
        <w:rPr>
          <w:rFonts w:ascii="Times New Roman" w:hAnsi="Times New Roman" w:cs="Times New Roman"/>
          <w:b/>
        </w:rPr>
        <w:t xml:space="preserve"> </w:t>
      </w:r>
    </w:p>
    <w:p w14:paraId="59BFC6CD" w14:textId="14A17A31" w:rsidR="0064544D" w:rsidRPr="00A625C6" w:rsidRDefault="002B3272" w:rsidP="00A625C6">
      <w:pPr>
        <w:spacing w:after="0" w:line="240" w:lineRule="auto"/>
        <w:rPr>
          <w:rFonts w:ascii="Times New Roman" w:hAnsi="Times New Roman" w:cs="Times New Roman"/>
        </w:rPr>
      </w:pPr>
      <w:r w:rsidRPr="00A625C6">
        <w:rPr>
          <w:rFonts w:ascii="Times New Roman" w:hAnsi="Times New Roman" w:cs="Times New Roman"/>
        </w:rPr>
        <w:t>Okres realizacji projektu przewidziany jest do</w:t>
      </w:r>
      <w:r w:rsidR="00C6714C" w:rsidRPr="00A625C6">
        <w:rPr>
          <w:rFonts w:ascii="Times New Roman" w:hAnsi="Times New Roman" w:cs="Times New Roman"/>
        </w:rPr>
        <w:t xml:space="preserve"> dnia</w:t>
      </w:r>
      <w:r w:rsidRPr="00A625C6">
        <w:rPr>
          <w:rFonts w:ascii="Times New Roman" w:hAnsi="Times New Roman" w:cs="Times New Roman"/>
        </w:rPr>
        <w:t xml:space="preserve">  </w:t>
      </w:r>
      <w:r w:rsidR="002B31F8" w:rsidRPr="00A625C6">
        <w:rPr>
          <w:rFonts w:ascii="Times New Roman" w:hAnsi="Times New Roman" w:cs="Times New Roman"/>
          <w:b/>
        </w:rPr>
        <w:t>3</w:t>
      </w:r>
      <w:r w:rsidR="00142A0F">
        <w:rPr>
          <w:rFonts w:ascii="Times New Roman" w:hAnsi="Times New Roman" w:cs="Times New Roman"/>
          <w:b/>
        </w:rPr>
        <w:t>0</w:t>
      </w:r>
      <w:r w:rsidR="002B31F8" w:rsidRPr="00A625C6">
        <w:rPr>
          <w:rFonts w:ascii="Times New Roman" w:hAnsi="Times New Roman" w:cs="Times New Roman"/>
          <w:b/>
        </w:rPr>
        <w:t xml:space="preserve"> </w:t>
      </w:r>
      <w:r w:rsidR="00142A0F">
        <w:rPr>
          <w:rFonts w:ascii="Times New Roman" w:hAnsi="Times New Roman" w:cs="Times New Roman"/>
          <w:b/>
        </w:rPr>
        <w:t>czerwca</w:t>
      </w:r>
      <w:r w:rsidR="002B31F8" w:rsidRPr="00A625C6">
        <w:rPr>
          <w:rFonts w:ascii="Times New Roman" w:hAnsi="Times New Roman" w:cs="Times New Roman"/>
          <w:b/>
        </w:rPr>
        <w:t xml:space="preserve"> 202</w:t>
      </w:r>
      <w:r w:rsidR="00142A0F">
        <w:rPr>
          <w:rFonts w:ascii="Times New Roman" w:hAnsi="Times New Roman" w:cs="Times New Roman"/>
          <w:b/>
        </w:rPr>
        <w:t>2</w:t>
      </w:r>
      <w:r w:rsidR="00924E5C" w:rsidRPr="00A625C6">
        <w:rPr>
          <w:rFonts w:ascii="Times New Roman" w:hAnsi="Times New Roman" w:cs="Times New Roman"/>
          <w:b/>
        </w:rPr>
        <w:t xml:space="preserve"> r.</w:t>
      </w:r>
      <w:r w:rsidRPr="00A625C6">
        <w:rPr>
          <w:rFonts w:ascii="Times New Roman" w:hAnsi="Times New Roman" w:cs="Times New Roman"/>
        </w:rPr>
        <w:t xml:space="preserve">  </w:t>
      </w:r>
    </w:p>
    <w:p w14:paraId="2D3A8662" w14:textId="77777777" w:rsidR="00EC0057" w:rsidRPr="00A625C6" w:rsidRDefault="002B3272" w:rsidP="00EE7DCB">
      <w:pPr>
        <w:rPr>
          <w:rFonts w:ascii="Times New Roman" w:hAnsi="Times New Roman" w:cs="Times New Roman"/>
        </w:rPr>
      </w:pPr>
      <w:r w:rsidRPr="00A625C6">
        <w:rPr>
          <w:rFonts w:ascii="Times New Roman" w:hAnsi="Times New Roman" w:cs="Times New Roman"/>
        </w:rPr>
        <w:t xml:space="preserve"> </w:t>
      </w:r>
    </w:p>
    <w:sectPr w:rsidR="00EC0057" w:rsidRPr="00A625C6" w:rsidSect="00E71163">
      <w:headerReference w:type="default" r:id="rId7"/>
      <w:footerReference w:type="default" r:id="rId8"/>
      <w:pgSz w:w="11906" w:h="16838"/>
      <w:pgMar w:top="1536" w:right="1417" w:bottom="1417" w:left="1417" w:header="708"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2629" w14:textId="77777777" w:rsidR="00204DAA" w:rsidRDefault="00204DAA" w:rsidP="00D63833">
      <w:pPr>
        <w:spacing w:after="0" w:line="240" w:lineRule="auto"/>
      </w:pPr>
      <w:r>
        <w:separator/>
      </w:r>
    </w:p>
  </w:endnote>
  <w:endnote w:type="continuationSeparator" w:id="0">
    <w:p w14:paraId="5767B57F" w14:textId="77777777" w:rsidR="00204DAA" w:rsidRDefault="00204DAA" w:rsidP="00D6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98152"/>
      <w:docPartObj>
        <w:docPartGallery w:val="Page Numbers (Bottom of Page)"/>
        <w:docPartUnique/>
      </w:docPartObj>
    </w:sdtPr>
    <w:sdtEndPr/>
    <w:sdtContent>
      <w:p w14:paraId="357799D1" w14:textId="77777777" w:rsidR="0064544D" w:rsidRDefault="006E6F00" w:rsidP="00E71163">
        <w:pPr>
          <w:pStyle w:val="Stopka"/>
          <w:jc w:val="right"/>
        </w:pPr>
        <w:r>
          <w:fldChar w:fldCharType="begin"/>
        </w:r>
        <w:r w:rsidR="0064544D">
          <w:instrText>PAGE   \* MERGEFORMAT</w:instrText>
        </w:r>
        <w:r>
          <w:fldChar w:fldCharType="separate"/>
        </w:r>
        <w:r w:rsidR="006316DF">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987C" w14:textId="77777777" w:rsidR="00204DAA" w:rsidRDefault="00204DAA" w:rsidP="00D63833">
      <w:pPr>
        <w:spacing w:after="0" w:line="240" w:lineRule="auto"/>
      </w:pPr>
      <w:r>
        <w:separator/>
      </w:r>
    </w:p>
  </w:footnote>
  <w:footnote w:type="continuationSeparator" w:id="0">
    <w:p w14:paraId="61CFACDF" w14:textId="77777777" w:rsidR="00204DAA" w:rsidRDefault="00204DAA" w:rsidP="00D6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0E1D" w14:textId="77777777" w:rsidR="00D63833" w:rsidRDefault="00D63833" w:rsidP="0064544D">
    <w:pPr>
      <w:pStyle w:val="Nagwek"/>
      <w:tabs>
        <w:tab w:val="clear" w:pos="9072"/>
      </w:tabs>
    </w:pPr>
    <w:r>
      <w:rPr>
        <w:noProof/>
        <w:lang w:eastAsia="pl-PL"/>
      </w:rPr>
      <w:drawing>
        <wp:anchor distT="0" distB="0" distL="114300" distR="114300" simplePos="0" relativeHeight="251658240" behindDoc="1" locked="0" layoutInCell="1" allowOverlap="1" wp14:anchorId="7EC31F79" wp14:editId="1E9B51AE">
          <wp:simplePos x="0" y="0"/>
          <wp:positionH relativeFrom="column">
            <wp:posOffset>245110</wp:posOffset>
          </wp:positionH>
          <wp:positionV relativeFrom="paragraph">
            <wp:posOffset>-190500</wp:posOffset>
          </wp:positionV>
          <wp:extent cx="4971415" cy="619125"/>
          <wp:effectExtent l="0" t="0" r="63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619125"/>
                  </a:xfrm>
                  <a:prstGeom prst="rect">
                    <a:avLst/>
                  </a:prstGeom>
                  <a:noFill/>
                  <a:ln>
                    <a:noFill/>
                  </a:ln>
                </pic:spPr>
              </pic:pic>
            </a:graphicData>
          </a:graphic>
        </wp:anchor>
      </w:drawing>
    </w:r>
    <w:r w:rsidR="006454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8D80C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singleLevel"/>
    <w:tmpl w:val="00000009"/>
    <w:name w:val="WW8Num10"/>
    <w:lvl w:ilvl="0">
      <w:start w:val="4"/>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 w15:restartNumberingAfterBreak="0">
    <w:nsid w:val="00000014"/>
    <w:multiLevelType w:val="singleLevel"/>
    <w:tmpl w:val="775C7960"/>
    <w:name w:val="WW8Num33"/>
    <w:lvl w:ilvl="0">
      <w:start w:val="1"/>
      <w:numFmt w:val="decimal"/>
      <w:lvlText w:val="%1."/>
      <w:lvlJc w:val="left"/>
      <w:pPr>
        <w:tabs>
          <w:tab w:val="num" w:pos="0"/>
        </w:tabs>
        <w:ind w:left="1795" w:hanging="360"/>
      </w:pPr>
      <w:rPr>
        <w:rFonts w:ascii="Times New Roman" w:eastAsia="Times New Roman" w:hAnsi="Times New Roman" w:cs="Times New Roman"/>
      </w:rPr>
    </w:lvl>
  </w:abstractNum>
  <w:abstractNum w:abstractNumId="3" w15:restartNumberingAfterBreak="0">
    <w:nsid w:val="03E5087A"/>
    <w:multiLevelType w:val="hybridMultilevel"/>
    <w:tmpl w:val="1826D146"/>
    <w:lvl w:ilvl="0" w:tplc="3D2C374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4961B8"/>
    <w:multiLevelType w:val="hybridMultilevel"/>
    <w:tmpl w:val="DF08CF58"/>
    <w:lvl w:ilvl="0" w:tplc="DDF6DBA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C54D0"/>
    <w:multiLevelType w:val="hybridMultilevel"/>
    <w:tmpl w:val="984AE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10587"/>
    <w:multiLevelType w:val="hybridMultilevel"/>
    <w:tmpl w:val="8F0A01BC"/>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E10677"/>
    <w:multiLevelType w:val="hybridMultilevel"/>
    <w:tmpl w:val="5E94B10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C727742"/>
    <w:multiLevelType w:val="hybridMultilevel"/>
    <w:tmpl w:val="EB4A0696"/>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74205B"/>
    <w:multiLevelType w:val="hybridMultilevel"/>
    <w:tmpl w:val="E8E08F8A"/>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8B79AB"/>
    <w:multiLevelType w:val="hybridMultilevel"/>
    <w:tmpl w:val="EC68DF52"/>
    <w:lvl w:ilvl="0" w:tplc="ABD0EC12">
      <w:start w:val="1"/>
      <w:numFmt w:val="decimal"/>
      <w:lvlText w:val="%1."/>
      <w:lvlJc w:val="left"/>
      <w:pPr>
        <w:ind w:left="1795" w:hanging="360"/>
      </w:pPr>
      <w:rPr>
        <w:rFonts w:hint="default"/>
      </w:rPr>
    </w:lvl>
    <w:lvl w:ilvl="1" w:tplc="04150019" w:tentative="1">
      <w:start w:val="1"/>
      <w:numFmt w:val="lowerLetter"/>
      <w:lvlText w:val="%2."/>
      <w:lvlJc w:val="left"/>
      <w:pPr>
        <w:ind w:left="2515" w:hanging="360"/>
      </w:pPr>
    </w:lvl>
    <w:lvl w:ilvl="2" w:tplc="0415001B" w:tentative="1">
      <w:start w:val="1"/>
      <w:numFmt w:val="lowerRoman"/>
      <w:lvlText w:val="%3."/>
      <w:lvlJc w:val="right"/>
      <w:pPr>
        <w:ind w:left="3235" w:hanging="180"/>
      </w:pPr>
    </w:lvl>
    <w:lvl w:ilvl="3" w:tplc="0415000F" w:tentative="1">
      <w:start w:val="1"/>
      <w:numFmt w:val="decimal"/>
      <w:lvlText w:val="%4."/>
      <w:lvlJc w:val="left"/>
      <w:pPr>
        <w:ind w:left="3955" w:hanging="360"/>
      </w:pPr>
    </w:lvl>
    <w:lvl w:ilvl="4" w:tplc="04150019" w:tentative="1">
      <w:start w:val="1"/>
      <w:numFmt w:val="lowerLetter"/>
      <w:lvlText w:val="%5."/>
      <w:lvlJc w:val="left"/>
      <w:pPr>
        <w:ind w:left="4675" w:hanging="360"/>
      </w:pPr>
    </w:lvl>
    <w:lvl w:ilvl="5" w:tplc="0415001B" w:tentative="1">
      <w:start w:val="1"/>
      <w:numFmt w:val="lowerRoman"/>
      <w:lvlText w:val="%6."/>
      <w:lvlJc w:val="right"/>
      <w:pPr>
        <w:ind w:left="5395" w:hanging="180"/>
      </w:pPr>
    </w:lvl>
    <w:lvl w:ilvl="6" w:tplc="0415000F" w:tentative="1">
      <w:start w:val="1"/>
      <w:numFmt w:val="decimal"/>
      <w:lvlText w:val="%7."/>
      <w:lvlJc w:val="left"/>
      <w:pPr>
        <w:ind w:left="6115" w:hanging="360"/>
      </w:pPr>
    </w:lvl>
    <w:lvl w:ilvl="7" w:tplc="04150019" w:tentative="1">
      <w:start w:val="1"/>
      <w:numFmt w:val="lowerLetter"/>
      <w:lvlText w:val="%8."/>
      <w:lvlJc w:val="left"/>
      <w:pPr>
        <w:ind w:left="6835" w:hanging="360"/>
      </w:pPr>
    </w:lvl>
    <w:lvl w:ilvl="8" w:tplc="0415001B" w:tentative="1">
      <w:start w:val="1"/>
      <w:numFmt w:val="lowerRoman"/>
      <w:lvlText w:val="%9."/>
      <w:lvlJc w:val="right"/>
      <w:pPr>
        <w:ind w:left="7555" w:hanging="180"/>
      </w:pPr>
    </w:lvl>
  </w:abstractNum>
  <w:abstractNum w:abstractNumId="11" w15:restartNumberingAfterBreak="0">
    <w:nsid w:val="26611347"/>
    <w:multiLevelType w:val="multilevel"/>
    <w:tmpl w:val="68166C1E"/>
    <w:lvl w:ilvl="0">
      <w:start w:val="1"/>
      <w:numFmt w:val="bullet"/>
      <w:lvlText w:val=""/>
      <w:lvlJc w:val="left"/>
      <w:pPr>
        <w:ind w:left="927"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9C390D"/>
    <w:multiLevelType w:val="hybridMultilevel"/>
    <w:tmpl w:val="BC30EC06"/>
    <w:lvl w:ilvl="0" w:tplc="952403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0A1217"/>
    <w:multiLevelType w:val="hybridMultilevel"/>
    <w:tmpl w:val="9C887C3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39FD661A"/>
    <w:multiLevelType w:val="hybridMultilevel"/>
    <w:tmpl w:val="82FEE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5498A"/>
    <w:multiLevelType w:val="hybridMultilevel"/>
    <w:tmpl w:val="F2CE69AE"/>
    <w:lvl w:ilvl="0" w:tplc="B70CD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635BC"/>
    <w:multiLevelType w:val="hybridMultilevel"/>
    <w:tmpl w:val="4546F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8C19E0"/>
    <w:multiLevelType w:val="hybridMultilevel"/>
    <w:tmpl w:val="C2081F68"/>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6656A8"/>
    <w:multiLevelType w:val="hybridMultilevel"/>
    <w:tmpl w:val="F6CEF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833A6B"/>
    <w:multiLevelType w:val="hybridMultilevel"/>
    <w:tmpl w:val="8626CD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5D9B575F"/>
    <w:multiLevelType w:val="hybridMultilevel"/>
    <w:tmpl w:val="B620843E"/>
    <w:lvl w:ilvl="0" w:tplc="7EEEDB04">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CD41DD"/>
    <w:multiLevelType w:val="hybridMultilevel"/>
    <w:tmpl w:val="1C1812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41C407D"/>
    <w:multiLevelType w:val="hybridMultilevel"/>
    <w:tmpl w:val="54408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F650F4C"/>
    <w:multiLevelType w:val="hybridMultilevel"/>
    <w:tmpl w:val="1278ECD0"/>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4"/>
  </w:num>
  <w:num w:numId="4">
    <w:abstractNumId w:val="8"/>
  </w:num>
  <w:num w:numId="5">
    <w:abstractNumId w:val="17"/>
  </w:num>
  <w:num w:numId="6">
    <w:abstractNumId w:val="12"/>
  </w:num>
  <w:num w:numId="7">
    <w:abstractNumId w:val="4"/>
  </w:num>
  <w:num w:numId="8">
    <w:abstractNumId w:val="15"/>
  </w:num>
  <w:num w:numId="9">
    <w:abstractNumId w:val="16"/>
  </w:num>
  <w:num w:numId="10">
    <w:abstractNumId w:val="21"/>
  </w:num>
  <w:num w:numId="11">
    <w:abstractNumId w:val="22"/>
  </w:num>
  <w:num w:numId="12">
    <w:abstractNumId w:val="0"/>
  </w:num>
  <w:num w:numId="13">
    <w:abstractNumId w:val="10"/>
  </w:num>
  <w:num w:numId="14">
    <w:abstractNumId w:val="11"/>
  </w:num>
  <w:num w:numId="15">
    <w:abstractNumId w:val="2"/>
  </w:num>
  <w:num w:numId="16">
    <w:abstractNumId w:val="20"/>
  </w:num>
  <w:num w:numId="17">
    <w:abstractNumId w:val="13"/>
  </w:num>
  <w:num w:numId="18">
    <w:abstractNumId w:val="1"/>
  </w:num>
  <w:num w:numId="19">
    <w:abstractNumId w:val="14"/>
  </w:num>
  <w:num w:numId="20">
    <w:abstractNumId w:val="7"/>
  </w:num>
  <w:num w:numId="21">
    <w:abstractNumId w:val="19"/>
  </w:num>
  <w:num w:numId="22">
    <w:abstractNumId w:val="23"/>
  </w:num>
  <w:num w:numId="23">
    <w:abstractNumId w:val="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F2"/>
    <w:rsid w:val="00013DC7"/>
    <w:rsid w:val="000479E6"/>
    <w:rsid w:val="00064E26"/>
    <w:rsid w:val="000A3712"/>
    <w:rsid w:val="000B7829"/>
    <w:rsid w:val="001039B3"/>
    <w:rsid w:val="001062A3"/>
    <w:rsid w:val="001166EC"/>
    <w:rsid w:val="00142A0F"/>
    <w:rsid w:val="00143685"/>
    <w:rsid w:val="0016158E"/>
    <w:rsid w:val="00163C00"/>
    <w:rsid w:val="001B6E35"/>
    <w:rsid w:val="001E4646"/>
    <w:rsid w:val="00204DAA"/>
    <w:rsid w:val="00207A04"/>
    <w:rsid w:val="00273B19"/>
    <w:rsid w:val="00280BB9"/>
    <w:rsid w:val="00281BD3"/>
    <w:rsid w:val="002A19F1"/>
    <w:rsid w:val="002B31F8"/>
    <w:rsid w:val="002B3272"/>
    <w:rsid w:val="003019D1"/>
    <w:rsid w:val="00365C70"/>
    <w:rsid w:val="00390879"/>
    <w:rsid w:val="003B6754"/>
    <w:rsid w:val="003D4E87"/>
    <w:rsid w:val="003E1927"/>
    <w:rsid w:val="00404E9E"/>
    <w:rsid w:val="00453D88"/>
    <w:rsid w:val="004550AD"/>
    <w:rsid w:val="00486589"/>
    <w:rsid w:val="004A1BFF"/>
    <w:rsid w:val="004B1D9F"/>
    <w:rsid w:val="004B366C"/>
    <w:rsid w:val="004C1AF4"/>
    <w:rsid w:val="005233A0"/>
    <w:rsid w:val="00525A85"/>
    <w:rsid w:val="00546C55"/>
    <w:rsid w:val="0059761F"/>
    <w:rsid w:val="005A7858"/>
    <w:rsid w:val="005D1B30"/>
    <w:rsid w:val="005D620F"/>
    <w:rsid w:val="00603A62"/>
    <w:rsid w:val="006316DF"/>
    <w:rsid w:val="006330ED"/>
    <w:rsid w:val="0064070A"/>
    <w:rsid w:val="0064544D"/>
    <w:rsid w:val="00653468"/>
    <w:rsid w:val="006669DE"/>
    <w:rsid w:val="00672292"/>
    <w:rsid w:val="006773A2"/>
    <w:rsid w:val="00680141"/>
    <w:rsid w:val="00681A36"/>
    <w:rsid w:val="006838D9"/>
    <w:rsid w:val="006A278E"/>
    <w:rsid w:val="006B5085"/>
    <w:rsid w:val="006C5485"/>
    <w:rsid w:val="006C750A"/>
    <w:rsid w:val="006E6F00"/>
    <w:rsid w:val="007039F2"/>
    <w:rsid w:val="007052A8"/>
    <w:rsid w:val="007226D6"/>
    <w:rsid w:val="007340A8"/>
    <w:rsid w:val="00743FAC"/>
    <w:rsid w:val="00744E4F"/>
    <w:rsid w:val="0075306D"/>
    <w:rsid w:val="00787778"/>
    <w:rsid w:val="00791838"/>
    <w:rsid w:val="00793811"/>
    <w:rsid w:val="007B0B0A"/>
    <w:rsid w:val="007D0E22"/>
    <w:rsid w:val="0081035C"/>
    <w:rsid w:val="0081235E"/>
    <w:rsid w:val="00833ACE"/>
    <w:rsid w:val="00865D23"/>
    <w:rsid w:val="008710D8"/>
    <w:rsid w:val="008F112F"/>
    <w:rsid w:val="009114EE"/>
    <w:rsid w:val="0091584B"/>
    <w:rsid w:val="00916CAB"/>
    <w:rsid w:val="00924E5C"/>
    <w:rsid w:val="00954299"/>
    <w:rsid w:val="009611D4"/>
    <w:rsid w:val="00965387"/>
    <w:rsid w:val="009663B8"/>
    <w:rsid w:val="0099751D"/>
    <w:rsid w:val="009B4714"/>
    <w:rsid w:val="009D4A37"/>
    <w:rsid w:val="009F3EAA"/>
    <w:rsid w:val="00A20D8F"/>
    <w:rsid w:val="00A32E41"/>
    <w:rsid w:val="00A54F61"/>
    <w:rsid w:val="00A625C6"/>
    <w:rsid w:val="00A66742"/>
    <w:rsid w:val="00A672D8"/>
    <w:rsid w:val="00A70C29"/>
    <w:rsid w:val="00A96451"/>
    <w:rsid w:val="00AD13F5"/>
    <w:rsid w:val="00AF4312"/>
    <w:rsid w:val="00B01D0E"/>
    <w:rsid w:val="00B055E0"/>
    <w:rsid w:val="00B136DE"/>
    <w:rsid w:val="00B1728D"/>
    <w:rsid w:val="00B337BE"/>
    <w:rsid w:val="00B55BDA"/>
    <w:rsid w:val="00B6565E"/>
    <w:rsid w:val="00B72D7F"/>
    <w:rsid w:val="00B822A8"/>
    <w:rsid w:val="00B831E7"/>
    <w:rsid w:val="00BA19C3"/>
    <w:rsid w:val="00BA75D0"/>
    <w:rsid w:val="00BC7655"/>
    <w:rsid w:val="00BE6585"/>
    <w:rsid w:val="00C07551"/>
    <w:rsid w:val="00C13A63"/>
    <w:rsid w:val="00C2288A"/>
    <w:rsid w:val="00C25152"/>
    <w:rsid w:val="00C6714C"/>
    <w:rsid w:val="00CC021C"/>
    <w:rsid w:val="00CC15DB"/>
    <w:rsid w:val="00CC7D6B"/>
    <w:rsid w:val="00CD4664"/>
    <w:rsid w:val="00D07D60"/>
    <w:rsid w:val="00D11D37"/>
    <w:rsid w:val="00D2097F"/>
    <w:rsid w:val="00D458C9"/>
    <w:rsid w:val="00D63833"/>
    <w:rsid w:val="00D71CEB"/>
    <w:rsid w:val="00DB0B9C"/>
    <w:rsid w:val="00DD7338"/>
    <w:rsid w:val="00DF5F8C"/>
    <w:rsid w:val="00E177DC"/>
    <w:rsid w:val="00E71163"/>
    <w:rsid w:val="00E75FCA"/>
    <w:rsid w:val="00E76626"/>
    <w:rsid w:val="00E85543"/>
    <w:rsid w:val="00E91B4E"/>
    <w:rsid w:val="00EA216B"/>
    <w:rsid w:val="00EA704F"/>
    <w:rsid w:val="00EC0057"/>
    <w:rsid w:val="00EE7DCB"/>
    <w:rsid w:val="00F41C2C"/>
    <w:rsid w:val="00F65F02"/>
    <w:rsid w:val="00F661DC"/>
    <w:rsid w:val="00F866E0"/>
    <w:rsid w:val="00F91A09"/>
    <w:rsid w:val="00F969C7"/>
    <w:rsid w:val="00FA7093"/>
    <w:rsid w:val="00FB4D3A"/>
    <w:rsid w:val="00FC6A88"/>
    <w:rsid w:val="00FD12B2"/>
    <w:rsid w:val="00FD6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935D"/>
  <w15:docId w15:val="{17D2A62C-3D68-4A54-A356-0625DF3B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714"/>
    <w:pPr>
      <w:spacing w:after="120"/>
      <w:jc w:val="both"/>
    </w:pPr>
  </w:style>
  <w:style w:type="paragraph" w:styleId="Nagwek1">
    <w:name w:val="heading 1"/>
    <w:basedOn w:val="Normalny"/>
    <w:next w:val="Normalny"/>
    <w:link w:val="Nagwek1Znak"/>
    <w:uiPriority w:val="9"/>
    <w:qFormat/>
    <w:rsid w:val="00DF5F8C"/>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DF5F8C"/>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DF5F8C"/>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DF5F8C"/>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DF5F8C"/>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DF5F8C"/>
    <w:pPr>
      <w:shd w:val="clear" w:color="auto" w:fill="FFFFFF" w:themeFill="background1"/>
      <w:spacing w:after="0"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DF5F8C"/>
    <w:pPr>
      <w:spacing w:after="0"/>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DF5F8C"/>
    <w:pPr>
      <w:spacing w:after="0"/>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DF5F8C"/>
    <w:pPr>
      <w:spacing w:after="0"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833"/>
  </w:style>
  <w:style w:type="paragraph" w:styleId="Stopka">
    <w:name w:val="footer"/>
    <w:basedOn w:val="Normalny"/>
    <w:link w:val="StopkaZnak"/>
    <w:uiPriority w:val="99"/>
    <w:unhideWhenUsed/>
    <w:rsid w:val="00D6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3833"/>
  </w:style>
  <w:style w:type="character" w:customStyle="1" w:styleId="Nagwek1Znak">
    <w:name w:val="Nagłówek 1 Znak"/>
    <w:basedOn w:val="Domylnaczcionkaakapitu"/>
    <w:link w:val="Nagwek1"/>
    <w:uiPriority w:val="9"/>
    <w:rsid w:val="00DF5F8C"/>
    <w:rPr>
      <w:smallCaps/>
      <w:spacing w:val="5"/>
      <w:sz w:val="36"/>
      <w:szCs w:val="36"/>
    </w:rPr>
  </w:style>
  <w:style w:type="paragraph" w:customStyle="1" w:styleId="Default">
    <w:name w:val="Default"/>
    <w:rsid w:val="0064544D"/>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semiHidden/>
    <w:rsid w:val="00DF5F8C"/>
    <w:rPr>
      <w:smallCaps/>
      <w:sz w:val="28"/>
      <w:szCs w:val="28"/>
    </w:rPr>
  </w:style>
  <w:style w:type="character" w:customStyle="1" w:styleId="Nagwek3Znak">
    <w:name w:val="Nagłówek 3 Znak"/>
    <w:basedOn w:val="Domylnaczcionkaakapitu"/>
    <w:link w:val="Nagwek3"/>
    <w:uiPriority w:val="9"/>
    <w:semiHidden/>
    <w:rsid w:val="00DF5F8C"/>
    <w:rPr>
      <w:i/>
      <w:iCs/>
      <w:smallCaps/>
      <w:spacing w:val="5"/>
      <w:sz w:val="26"/>
      <w:szCs w:val="26"/>
    </w:rPr>
  </w:style>
  <w:style w:type="character" w:customStyle="1" w:styleId="Nagwek4Znak">
    <w:name w:val="Nagłówek 4 Znak"/>
    <w:basedOn w:val="Domylnaczcionkaakapitu"/>
    <w:link w:val="Nagwek4"/>
    <w:uiPriority w:val="9"/>
    <w:semiHidden/>
    <w:rsid w:val="00DF5F8C"/>
    <w:rPr>
      <w:b/>
      <w:bCs/>
      <w:spacing w:val="5"/>
      <w:sz w:val="24"/>
      <w:szCs w:val="24"/>
    </w:rPr>
  </w:style>
  <w:style w:type="character" w:customStyle="1" w:styleId="Nagwek5Znak">
    <w:name w:val="Nagłówek 5 Znak"/>
    <w:basedOn w:val="Domylnaczcionkaakapitu"/>
    <w:link w:val="Nagwek5"/>
    <w:uiPriority w:val="9"/>
    <w:semiHidden/>
    <w:rsid w:val="00DF5F8C"/>
    <w:rPr>
      <w:i/>
      <w:iCs/>
      <w:sz w:val="24"/>
      <w:szCs w:val="24"/>
    </w:rPr>
  </w:style>
  <w:style w:type="character" w:customStyle="1" w:styleId="Nagwek6Znak">
    <w:name w:val="Nagłówek 6 Znak"/>
    <w:basedOn w:val="Domylnaczcionkaakapitu"/>
    <w:link w:val="Nagwek6"/>
    <w:uiPriority w:val="9"/>
    <w:semiHidden/>
    <w:rsid w:val="00DF5F8C"/>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F5F8C"/>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F5F8C"/>
    <w:rPr>
      <w:b/>
      <w:bCs/>
      <w:color w:val="7F7F7F" w:themeColor="text1" w:themeTint="80"/>
      <w:sz w:val="20"/>
      <w:szCs w:val="20"/>
    </w:rPr>
  </w:style>
  <w:style w:type="character" w:customStyle="1" w:styleId="Nagwek9Znak">
    <w:name w:val="Nagłówek 9 Znak"/>
    <w:basedOn w:val="Domylnaczcionkaakapitu"/>
    <w:link w:val="Nagwek9"/>
    <w:uiPriority w:val="9"/>
    <w:semiHidden/>
    <w:rsid w:val="00DF5F8C"/>
    <w:rPr>
      <w:b/>
      <w:bCs/>
      <w:i/>
      <w:iCs/>
      <w:color w:val="7F7F7F" w:themeColor="text1" w:themeTint="80"/>
      <w:sz w:val="18"/>
      <w:szCs w:val="18"/>
    </w:rPr>
  </w:style>
  <w:style w:type="paragraph" w:styleId="Tytu">
    <w:name w:val="Title"/>
    <w:basedOn w:val="Normalny"/>
    <w:next w:val="Normalny"/>
    <w:link w:val="TytuZnak"/>
    <w:uiPriority w:val="10"/>
    <w:qFormat/>
    <w:rsid w:val="00DF5F8C"/>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DF5F8C"/>
    <w:rPr>
      <w:smallCaps/>
      <w:sz w:val="52"/>
      <w:szCs w:val="52"/>
    </w:rPr>
  </w:style>
  <w:style w:type="paragraph" w:styleId="Podtytu">
    <w:name w:val="Subtitle"/>
    <w:basedOn w:val="Normalny"/>
    <w:next w:val="Normalny"/>
    <w:link w:val="PodtytuZnak"/>
    <w:uiPriority w:val="11"/>
    <w:qFormat/>
    <w:rsid w:val="00DF5F8C"/>
    <w:rPr>
      <w:i/>
      <w:iCs/>
      <w:smallCaps/>
      <w:spacing w:val="10"/>
      <w:sz w:val="28"/>
      <w:szCs w:val="28"/>
    </w:rPr>
  </w:style>
  <w:style w:type="character" w:customStyle="1" w:styleId="PodtytuZnak">
    <w:name w:val="Podtytuł Znak"/>
    <w:basedOn w:val="Domylnaczcionkaakapitu"/>
    <w:link w:val="Podtytu"/>
    <w:uiPriority w:val="11"/>
    <w:rsid w:val="00DF5F8C"/>
    <w:rPr>
      <w:i/>
      <w:iCs/>
      <w:smallCaps/>
      <w:spacing w:val="10"/>
      <w:sz w:val="28"/>
      <w:szCs w:val="28"/>
    </w:rPr>
  </w:style>
  <w:style w:type="character" w:styleId="Pogrubienie">
    <w:name w:val="Strong"/>
    <w:uiPriority w:val="22"/>
    <w:qFormat/>
    <w:rsid w:val="00DF5F8C"/>
    <w:rPr>
      <w:b/>
      <w:bCs/>
    </w:rPr>
  </w:style>
  <w:style w:type="character" w:styleId="Uwydatnienie">
    <w:name w:val="Emphasis"/>
    <w:uiPriority w:val="20"/>
    <w:qFormat/>
    <w:rsid w:val="00DF5F8C"/>
    <w:rPr>
      <w:b/>
      <w:bCs/>
      <w:i/>
      <w:iCs/>
      <w:spacing w:val="10"/>
    </w:rPr>
  </w:style>
  <w:style w:type="paragraph" w:styleId="Bezodstpw">
    <w:name w:val="No Spacing"/>
    <w:basedOn w:val="Normalny"/>
    <w:uiPriority w:val="1"/>
    <w:qFormat/>
    <w:rsid w:val="00DF5F8C"/>
    <w:pPr>
      <w:spacing w:after="0" w:line="240" w:lineRule="auto"/>
    </w:pPr>
  </w:style>
  <w:style w:type="paragraph" w:styleId="Akapitzlist">
    <w:name w:val="List Paragraph"/>
    <w:aliases w:val="Numerowanie,List Paragraph,Akapit z listą BS,Akapit z listą1"/>
    <w:basedOn w:val="Normalny"/>
    <w:link w:val="AkapitzlistZnak"/>
    <w:uiPriority w:val="34"/>
    <w:qFormat/>
    <w:rsid w:val="00DF5F8C"/>
    <w:pPr>
      <w:ind w:left="720"/>
      <w:contextualSpacing/>
    </w:pPr>
  </w:style>
  <w:style w:type="paragraph" w:styleId="Cytat">
    <w:name w:val="Quote"/>
    <w:basedOn w:val="Normalny"/>
    <w:next w:val="Normalny"/>
    <w:link w:val="CytatZnak"/>
    <w:uiPriority w:val="29"/>
    <w:qFormat/>
    <w:rsid w:val="00DF5F8C"/>
    <w:rPr>
      <w:i/>
      <w:iCs/>
    </w:rPr>
  </w:style>
  <w:style w:type="character" w:customStyle="1" w:styleId="CytatZnak">
    <w:name w:val="Cytat Znak"/>
    <w:basedOn w:val="Domylnaczcionkaakapitu"/>
    <w:link w:val="Cytat"/>
    <w:uiPriority w:val="29"/>
    <w:rsid w:val="00DF5F8C"/>
    <w:rPr>
      <w:i/>
      <w:iCs/>
    </w:rPr>
  </w:style>
  <w:style w:type="paragraph" w:styleId="Cytatintensywny">
    <w:name w:val="Intense Quote"/>
    <w:basedOn w:val="Normalny"/>
    <w:next w:val="Normalny"/>
    <w:link w:val="CytatintensywnyZnak"/>
    <w:uiPriority w:val="30"/>
    <w:qFormat/>
    <w:rsid w:val="00DF5F8C"/>
    <w:pPr>
      <w:pBdr>
        <w:top w:val="single" w:sz="4" w:space="10" w:color="auto"/>
        <w:bottom w:val="single" w:sz="4" w:space="10" w:color="auto"/>
      </w:pBdr>
      <w:spacing w:before="240" w:after="240" w:line="300" w:lineRule="auto"/>
      <w:ind w:left="1152" w:right="1152"/>
    </w:pPr>
    <w:rPr>
      <w:i/>
      <w:iCs/>
    </w:rPr>
  </w:style>
  <w:style w:type="character" w:customStyle="1" w:styleId="CytatintensywnyZnak">
    <w:name w:val="Cytat intensywny Znak"/>
    <w:basedOn w:val="Domylnaczcionkaakapitu"/>
    <w:link w:val="Cytatintensywny"/>
    <w:uiPriority w:val="30"/>
    <w:rsid w:val="00DF5F8C"/>
    <w:rPr>
      <w:i/>
      <w:iCs/>
    </w:rPr>
  </w:style>
  <w:style w:type="character" w:styleId="Wyrnieniedelikatne">
    <w:name w:val="Subtle Emphasis"/>
    <w:uiPriority w:val="19"/>
    <w:qFormat/>
    <w:rsid w:val="00DF5F8C"/>
    <w:rPr>
      <w:i/>
      <w:iCs/>
    </w:rPr>
  </w:style>
  <w:style w:type="character" w:styleId="Wyrnienieintensywne">
    <w:name w:val="Intense Emphasis"/>
    <w:uiPriority w:val="21"/>
    <w:qFormat/>
    <w:rsid w:val="00DF5F8C"/>
    <w:rPr>
      <w:b/>
      <w:bCs/>
      <w:i/>
      <w:iCs/>
    </w:rPr>
  </w:style>
  <w:style w:type="character" w:styleId="Odwoaniedelikatne">
    <w:name w:val="Subtle Reference"/>
    <w:basedOn w:val="Domylnaczcionkaakapitu"/>
    <w:uiPriority w:val="31"/>
    <w:qFormat/>
    <w:rsid w:val="00DF5F8C"/>
    <w:rPr>
      <w:smallCaps/>
    </w:rPr>
  </w:style>
  <w:style w:type="character" w:styleId="Odwoanieintensywne">
    <w:name w:val="Intense Reference"/>
    <w:uiPriority w:val="32"/>
    <w:qFormat/>
    <w:rsid w:val="00DF5F8C"/>
    <w:rPr>
      <w:b/>
      <w:bCs/>
      <w:smallCaps/>
    </w:rPr>
  </w:style>
  <w:style w:type="character" w:styleId="Tytuksiki">
    <w:name w:val="Book Title"/>
    <w:basedOn w:val="Domylnaczcionkaakapitu"/>
    <w:uiPriority w:val="33"/>
    <w:qFormat/>
    <w:rsid w:val="00DF5F8C"/>
    <w:rPr>
      <w:i/>
      <w:iCs/>
      <w:smallCaps/>
      <w:spacing w:val="5"/>
    </w:rPr>
  </w:style>
  <w:style w:type="paragraph" w:styleId="Nagwekspisutreci">
    <w:name w:val="TOC Heading"/>
    <w:basedOn w:val="Nagwek1"/>
    <w:next w:val="Normalny"/>
    <w:uiPriority w:val="39"/>
    <w:semiHidden/>
    <w:unhideWhenUsed/>
    <w:qFormat/>
    <w:rsid w:val="00DF5F8C"/>
    <w:pPr>
      <w:outlineLvl w:val="9"/>
    </w:pPr>
    <w:rPr>
      <w:lang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D11D37"/>
    <w:rPr>
      <w:vertAlign w:val="superscript"/>
    </w:rPr>
  </w:style>
  <w:style w:type="table" w:styleId="Tabela-Siatka">
    <w:name w:val="Table Grid"/>
    <w:basedOn w:val="Standardowy"/>
    <w:uiPriority w:val="59"/>
    <w:rsid w:val="0054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685"/>
    <w:rPr>
      <w:color w:val="002060"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2B31F8"/>
    <w:pPr>
      <w:spacing w:after="0" w:line="240" w:lineRule="auto"/>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2B31F8"/>
    <w:rPr>
      <w:rFonts w:ascii="Times New Roman" w:eastAsia="Times New Roman" w:hAnsi="Times New Roman" w:cs="Times New Roman"/>
      <w:sz w:val="20"/>
      <w:szCs w:val="20"/>
      <w:lang w:eastAsia="pl-PL"/>
    </w:rPr>
  </w:style>
  <w:style w:type="character" w:customStyle="1" w:styleId="AkapitzlistZnak">
    <w:name w:val="Akapit z listą Znak"/>
    <w:aliases w:val="Numerowanie Znak,List Paragraph Znak,Akapit z listą BS Znak,Akapit z listą1 Znak"/>
    <w:link w:val="Akapitzlist"/>
    <w:uiPriority w:val="34"/>
    <w:qFormat/>
    <w:rsid w:val="005D1B30"/>
  </w:style>
  <w:style w:type="paragraph" w:styleId="Tekstdymka">
    <w:name w:val="Balloon Text"/>
    <w:basedOn w:val="Normalny"/>
    <w:link w:val="TekstdymkaZnak"/>
    <w:uiPriority w:val="99"/>
    <w:semiHidden/>
    <w:unhideWhenUsed/>
    <w:rsid w:val="006801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230">
      <w:bodyDiv w:val="1"/>
      <w:marLeft w:val="0"/>
      <w:marRight w:val="0"/>
      <w:marTop w:val="0"/>
      <w:marBottom w:val="0"/>
      <w:divBdr>
        <w:top w:val="none" w:sz="0" w:space="0" w:color="auto"/>
        <w:left w:val="none" w:sz="0" w:space="0" w:color="auto"/>
        <w:bottom w:val="none" w:sz="0" w:space="0" w:color="auto"/>
        <w:right w:val="none" w:sz="0" w:space="0" w:color="auto"/>
      </w:divBdr>
      <w:divsChild>
        <w:div w:id="1482696880">
          <w:marLeft w:val="0"/>
          <w:marRight w:val="0"/>
          <w:marTop w:val="0"/>
          <w:marBottom w:val="0"/>
          <w:divBdr>
            <w:top w:val="none" w:sz="0" w:space="0" w:color="auto"/>
            <w:left w:val="none" w:sz="0" w:space="0" w:color="auto"/>
            <w:bottom w:val="none" w:sz="0" w:space="0" w:color="auto"/>
            <w:right w:val="none" w:sz="0" w:space="0" w:color="auto"/>
          </w:divBdr>
        </w:div>
        <w:div w:id="1950426762">
          <w:marLeft w:val="0"/>
          <w:marRight w:val="0"/>
          <w:marTop w:val="0"/>
          <w:marBottom w:val="0"/>
          <w:divBdr>
            <w:top w:val="none" w:sz="0" w:space="0" w:color="auto"/>
            <w:left w:val="none" w:sz="0" w:space="0" w:color="auto"/>
            <w:bottom w:val="none" w:sz="0" w:space="0" w:color="auto"/>
            <w:right w:val="none" w:sz="0" w:space="0" w:color="auto"/>
          </w:divBdr>
        </w:div>
      </w:divsChild>
    </w:div>
    <w:div w:id="573517500">
      <w:bodyDiv w:val="1"/>
      <w:marLeft w:val="0"/>
      <w:marRight w:val="0"/>
      <w:marTop w:val="0"/>
      <w:marBottom w:val="0"/>
      <w:divBdr>
        <w:top w:val="none" w:sz="0" w:space="0" w:color="auto"/>
        <w:left w:val="none" w:sz="0" w:space="0" w:color="auto"/>
        <w:bottom w:val="none" w:sz="0" w:space="0" w:color="auto"/>
        <w:right w:val="none" w:sz="0" w:space="0" w:color="auto"/>
      </w:divBdr>
    </w:div>
    <w:div w:id="1200625290">
      <w:bodyDiv w:val="1"/>
      <w:marLeft w:val="0"/>
      <w:marRight w:val="0"/>
      <w:marTop w:val="0"/>
      <w:marBottom w:val="0"/>
      <w:divBdr>
        <w:top w:val="none" w:sz="0" w:space="0" w:color="auto"/>
        <w:left w:val="none" w:sz="0" w:space="0" w:color="auto"/>
        <w:bottom w:val="none" w:sz="0" w:space="0" w:color="auto"/>
        <w:right w:val="none" w:sz="0" w:space="0" w:color="auto"/>
      </w:divBdr>
    </w:div>
    <w:div w:id="2037535972">
      <w:bodyDiv w:val="1"/>
      <w:marLeft w:val="0"/>
      <w:marRight w:val="0"/>
      <w:marTop w:val="0"/>
      <w:marBottom w:val="0"/>
      <w:divBdr>
        <w:top w:val="none" w:sz="0" w:space="0" w:color="auto"/>
        <w:left w:val="none" w:sz="0" w:space="0" w:color="auto"/>
        <w:bottom w:val="none" w:sz="0" w:space="0" w:color="auto"/>
        <w:right w:val="none" w:sz="0" w:space="0" w:color="auto"/>
      </w:divBdr>
    </w:div>
    <w:div w:id="21347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895D1D"/>
      </a:dk2>
      <a:lt2>
        <a:srgbClr val="ECE9C6"/>
      </a:lt2>
      <a:accent1>
        <a:srgbClr val="873624"/>
      </a:accent1>
      <a:accent2>
        <a:srgbClr val="D6862D"/>
      </a:accent2>
      <a:accent3>
        <a:srgbClr val="000000"/>
      </a:accent3>
      <a:accent4>
        <a:srgbClr val="000000"/>
      </a:accent4>
      <a:accent5>
        <a:srgbClr val="000000"/>
      </a:accent5>
      <a:accent6>
        <a:srgbClr val="000000"/>
      </a:accent6>
      <a:hlink>
        <a:srgbClr val="002060"/>
      </a:hlink>
      <a:folHlink>
        <a:srgbClr val="B2B2B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3318</Words>
  <Characters>19908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ASUS GOK</cp:lastModifiedBy>
  <cp:revision>2</cp:revision>
  <cp:lastPrinted>2021-01-14T10:55:00Z</cp:lastPrinted>
  <dcterms:created xsi:type="dcterms:W3CDTF">2021-11-15T06:51:00Z</dcterms:created>
  <dcterms:modified xsi:type="dcterms:W3CDTF">2021-11-15T06:51:00Z</dcterms:modified>
</cp:coreProperties>
</file>